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C3C" w14:textId="77777777" w:rsidR="00167049" w:rsidRDefault="00167049" w:rsidP="009A0AFE">
      <w:pPr>
        <w:framePr w:w="12179" w:h="2971" w:hRule="exact" w:hSpace="187" w:wrap="auto" w:vAnchor="text" w:hAnchor="page" w:x="6" w:y="-1263"/>
        <w:jc w:val="center"/>
        <w:rPr>
          <w:rFonts w:ascii="Verdana" w:hAnsi="Verdana"/>
          <w:lang w:bidi="ar-JO"/>
        </w:rPr>
      </w:pPr>
    </w:p>
    <w:p w14:paraId="07059560" w14:textId="77777777" w:rsidR="00167049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7C40266A" w14:textId="77777777" w:rsidR="00167049" w:rsidRPr="00496A7C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496A7C">
        <w:rPr>
          <w:rFonts w:ascii="Verdana" w:hAnsi="Verdana"/>
          <w:b/>
          <w:i w:val="0"/>
          <w:sz w:val="16"/>
        </w:rPr>
        <w:t xml:space="preserve">Arab Advisors Group </w:t>
      </w:r>
    </w:p>
    <w:p w14:paraId="440EA698" w14:textId="77777777" w:rsidR="00167049" w:rsidRPr="00496A7C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0119F941" w14:textId="77777777" w:rsidR="00167049" w:rsidRPr="00496A7C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5C7BD288" w14:textId="77777777" w:rsidR="00167049" w:rsidRPr="00496A7C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496A7C">
        <w:rPr>
          <w:rFonts w:ascii="Verdana" w:hAnsi="Verdana"/>
          <w:b/>
          <w:i w:val="0"/>
          <w:sz w:val="16"/>
        </w:rPr>
        <w:t>Amman</w:t>
      </w:r>
    </w:p>
    <w:p w14:paraId="154893C9" w14:textId="77777777" w:rsidR="00167049" w:rsidRPr="00496A7C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496A7C">
        <w:rPr>
          <w:rFonts w:ascii="Verdana" w:hAnsi="Verdana"/>
          <w:sz w:val="16"/>
        </w:rPr>
        <w:t>Tel 962.6.</w:t>
      </w:r>
      <w:r w:rsidR="00997670" w:rsidRPr="00496A7C">
        <w:rPr>
          <w:rFonts w:ascii="Verdana" w:hAnsi="Verdana"/>
          <w:sz w:val="16"/>
        </w:rPr>
        <w:t>5681608</w:t>
      </w:r>
    </w:p>
    <w:p w14:paraId="1C5A45F0" w14:textId="77777777" w:rsidR="00167049" w:rsidRPr="00496A7C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496A7C">
        <w:rPr>
          <w:rFonts w:ascii="Verdana" w:hAnsi="Verdana"/>
          <w:sz w:val="16"/>
        </w:rPr>
        <w:t xml:space="preserve"> Fax 962.6.</w:t>
      </w:r>
      <w:r w:rsidR="00997670" w:rsidRPr="00496A7C">
        <w:t xml:space="preserve"> </w:t>
      </w:r>
      <w:r w:rsidR="00997670" w:rsidRPr="00496A7C">
        <w:rPr>
          <w:rFonts w:ascii="Verdana" w:hAnsi="Verdana"/>
          <w:sz w:val="16"/>
        </w:rPr>
        <w:t>5681530</w:t>
      </w:r>
    </w:p>
    <w:p w14:paraId="4E39B957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496A7C">
        <w:rPr>
          <w:rFonts w:ascii="Verdana" w:hAnsi="Verdana"/>
          <w:sz w:val="16"/>
        </w:rPr>
        <w:t>PO Box 2374, Amman 11821</w:t>
      </w:r>
    </w:p>
    <w:p w14:paraId="17881E71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496A7C">
        <w:rPr>
          <w:rFonts w:ascii="Verdana" w:hAnsi="Verdana"/>
          <w:sz w:val="16"/>
        </w:rPr>
        <w:t>Jordan</w:t>
      </w:r>
    </w:p>
    <w:p w14:paraId="5C0494BD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36CAFFA3" w14:textId="77777777" w:rsidR="00167049" w:rsidRPr="00496A7C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496A7C">
        <w:rPr>
          <w:color w:val="auto"/>
          <w:sz w:val="16"/>
        </w:rPr>
        <w:t>For more information</w:t>
      </w:r>
    </w:p>
    <w:p w14:paraId="24BDD60D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496A7C">
        <w:rPr>
          <w:rFonts w:ascii="Verdana" w:hAnsi="Verdana"/>
          <w:sz w:val="16"/>
        </w:rPr>
        <w:t>www.arabadvisors.com</w:t>
      </w:r>
    </w:p>
    <w:p w14:paraId="21C96F4A" w14:textId="77777777" w:rsidR="00167049" w:rsidRPr="00496A7C" w:rsidRDefault="0000000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8" w:history="1">
        <w:r w:rsidR="00997670" w:rsidRPr="00496A7C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496A7C">
        <w:rPr>
          <w:rFonts w:ascii="Verdana" w:hAnsi="Verdana"/>
          <w:sz w:val="16"/>
          <w:lang w:eastAsia="en-GB"/>
        </w:rPr>
        <w:t xml:space="preserve"> </w:t>
      </w:r>
    </w:p>
    <w:p w14:paraId="47BF370F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B017BD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78B669B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79EC23F1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732BDA5F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7465583C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EF6DB06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F3D5E4F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057AA2E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7E288A5D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745101F3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2C4C455" w14:textId="77777777" w:rsidR="00167049" w:rsidRPr="00496A7C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ACD0DD" w14:textId="77777777" w:rsidR="00167049" w:rsidRPr="00496A7C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4DD57BE9" w14:textId="77777777" w:rsidR="00167049" w:rsidRDefault="009A0AFE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496A7C">
        <w:rPr>
          <w:rFonts w:ascii="Verdana" w:hAnsi="Verdana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003E4F" wp14:editId="29632741">
            <wp:simplePos x="0" y="0"/>
            <wp:positionH relativeFrom="column">
              <wp:posOffset>-2431415</wp:posOffset>
            </wp:positionH>
            <wp:positionV relativeFrom="paragraph">
              <wp:posOffset>-793115</wp:posOffset>
            </wp:positionV>
            <wp:extent cx="6734175" cy="1760855"/>
            <wp:effectExtent l="0" t="0" r="9525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49" w:rsidRPr="00496A7C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46EDE05E" w14:textId="77777777" w:rsidR="00496A7C" w:rsidRPr="00496A7C" w:rsidRDefault="00496A7C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11FF7A61" w14:textId="27A1565C" w:rsidR="00167049" w:rsidRPr="00496A7C" w:rsidRDefault="00496A7C" w:rsidP="004C21E3">
      <w:pPr>
        <w:pStyle w:val="Heading8"/>
        <w:tabs>
          <w:tab w:val="left" w:pos="6521"/>
        </w:tabs>
        <w:ind w:right="1933"/>
        <w:rPr>
          <w:rFonts w:ascii="Verdana" w:hAnsi="Verdana"/>
          <w:i/>
          <w:color w:val="auto"/>
          <w:sz w:val="30"/>
          <w:szCs w:val="46"/>
          <w:u w:val="single"/>
        </w:rPr>
      </w:pPr>
      <w:r w:rsidRPr="0042748E">
        <w:rPr>
          <w:rFonts w:ascii="Verdana" w:hAnsi="Verdana"/>
          <w:color w:val="auto"/>
          <w:sz w:val="30"/>
          <w:szCs w:val="46"/>
        </w:rPr>
        <w:t xml:space="preserve">News Release – </w:t>
      </w:r>
      <w:r w:rsidR="00A50C4A">
        <w:rPr>
          <w:rFonts w:ascii="Verdana" w:hAnsi="Verdana"/>
          <w:color w:val="auto"/>
          <w:sz w:val="30"/>
          <w:szCs w:val="46"/>
        </w:rPr>
        <w:t>March</w:t>
      </w:r>
      <w:r w:rsidR="00374D24" w:rsidRPr="0042748E">
        <w:rPr>
          <w:rFonts w:ascii="Verdana" w:hAnsi="Verdana"/>
          <w:color w:val="auto"/>
          <w:sz w:val="30"/>
          <w:szCs w:val="46"/>
        </w:rPr>
        <w:t xml:space="preserve"> </w:t>
      </w:r>
      <w:r w:rsidR="0042748E" w:rsidRPr="0042748E">
        <w:rPr>
          <w:rFonts w:ascii="Verdana" w:hAnsi="Verdana"/>
          <w:color w:val="auto"/>
          <w:sz w:val="30"/>
          <w:szCs w:val="46"/>
        </w:rPr>
        <w:t>2</w:t>
      </w:r>
      <w:r w:rsidR="00A50C4A">
        <w:rPr>
          <w:rFonts w:ascii="Verdana" w:hAnsi="Verdana"/>
          <w:color w:val="auto"/>
          <w:sz w:val="30"/>
          <w:szCs w:val="46"/>
        </w:rPr>
        <w:t>3</w:t>
      </w:r>
      <w:r w:rsidRPr="0042748E">
        <w:rPr>
          <w:rFonts w:ascii="Verdana" w:hAnsi="Verdana"/>
          <w:color w:val="auto"/>
          <w:sz w:val="30"/>
          <w:szCs w:val="46"/>
        </w:rPr>
        <w:t>, 202</w:t>
      </w:r>
      <w:r w:rsidR="00A50C4A">
        <w:rPr>
          <w:rFonts w:ascii="Verdana" w:hAnsi="Verdana"/>
          <w:color w:val="auto"/>
          <w:sz w:val="30"/>
          <w:szCs w:val="46"/>
        </w:rPr>
        <w:t>3</w:t>
      </w:r>
    </w:p>
    <w:p w14:paraId="467AD32D" w14:textId="77777777" w:rsidR="00167049" w:rsidRPr="00496A7C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71042FAD" w14:textId="77777777" w:rsidR="00167049" w:rsidRPr="00496A7C" w:rsidRDefault="00167049">
      <w:pPr>
        <w:pStyle w:val="PlainText"/>
        <w:rPr>
          <w:rFonts w:ascii="Verdana" w:eastAsia="MS Mincho" w:hAnsi="Verdana"/>
          <w:lang w:val="en-US"/>
        </w:rPr>
      </w:pPr>
    </w:p>
    <w:p w14:paraId="48A5E0E1" w14:textId="1E85EDBD" w:rsidR="00167049" w:rsidRPr="00393EC5" w:rsidRDefault="00167049" w:rsidP="006D675D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393EC5">
        <w:rPr>
          <w:rFonts w:ascii="Verdana" w:hAnsi="Verdana"/>
          <w:b/>
          <w:bCs/>
          <w:sz w:val="18"/>
        </w:rPr>
        <w:t xml:space="preserve">Media Contact: </w:t>
      </w:r>
      <w:r w:rsidR="00393EC5" w:rsidRPr="00393EC5">
        <w:rPr>
          <w:rFonts w:ascii="Verdana" w:hAnsi="Verdana"/>
          <w:b/>
          <w:bCs/>
          <w:sz w:val="18"/>
        </w:rPr>
        <w:t>Rula Jabr</w:t>
      </w:r>
    </w:p>
    <w:p w14:paraId="1EB0FA45" w14:textId="77777777" w:rsidR="00167049" w:rsidRPr="00393EC5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393EC5">
        <w:rPr>
          <w:rFonts w:ascii="Verdana" w:hAnsi="Verdana"/>
          <w:b/>
          <w:bCs/>
          <w:sz w:val="18"/>
        </w:rPr>
        <w:t>+</w:t>
      </w:r>
      <w:r w:rsidR="00997670" w:rsidRPr="00393EC5">
        <w:rPr>
          <w:rFonts w:ascii="Verdana" w:hAnsi="Verdana"/>
          <w:b/>
          <w:bCs/>
          <w:sz w:val="18"/>
        </w:rPr>
        <w:t>962.6.5681608</w:t>
      </w:r>
    </w:p>
    <w:p w14:paraId="067DFD71" w14:textId="6A82D03D" w:rsidR="00167049" w:rsidRPr="00496A7C" w:rsidRDefault="00000000" w:rsidP="006D675D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10" w:history="1">
        <w:r w:rsidR="00393EC5" w:rsidRPr="00393EC5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496A7C">
        <w:rPr>
          <w:rFonts w:ascii="Verdana" w:hAnsi="Verdana"/>
          <w:sz w:val="18"/>
        </w:rPr>
        <w:t xml:space="preserve"> </w:t>
      </w:r>
    </w:p>
    <w:p w14:paraId="7A887325" w14:textId="443C9EF3" w:rsidR="00F7396F" w:rsidRDefault="00DB559E" w:rsidP="00F7396F">
      <w:pPr>
        <w:pStyle w:val="PlainText"/>
        <w:rPr>
          <w:rFonts w:ascii="Verdana" w:eastAsia="MS Mincho" w:hAnsi="Verdana"/>
          <w:b/>
          <w:rtl/>
          <w:lang w:val="en-US"/>
        </w:rPr>
      </w:pPr>
      <w:r>
        <w:rPr>
          <w:rFonts w:ascii="Verdana" w:eastAsia="MS Mincho" w:hAnsi="Verdana"/>
          <w:b/>
          <w:lang w:val="en-US"/>
        </w:rPr>
        <w:t>Arab Advisors Group is Launching a consumer panel in Iraq during Ramadan 2023</w:t>
      </w:r>
    </w:p>
    <w:p w14:paraId="3CB932F6" w14:textId="51CEF5AC" w:rsidR="00275678" w:rsidRDefault="009C2908" w:rsidP="00DB559E">
      <w:pPr>
        <w:pStyle w:val="PlainText"/>
        <w:rPr>
          <w:rFonts w:ascii="Verdana" w:eastAsia="MS Mincho" w:hAnsi="Verdana"/>
          <w:bCs/>
          <w:sz w:val="18"/>
          <w:szCs w:val="18"/>
          <w:lang w:val="en-US"/>
        </w:rPr>
      </w:pPr>
      <w:r>
        <w:rPr>
          <w:rFonts w:ascii="Verdana" w:eastAsia="MS Mincho" w:hAnsi="Verdana"/>
          <w:bCs/>
          <w:sz w:val="18"/>
          <w:szCs w:val="18"/>
          <w:lang w:val="en-US"/>
        </w:rPr>
        <w:t>Arab Advisors Group is launching a consumer panel in Iraq. The panel will target a representative sample of Iraqi consumers.</w:t>
      </w:r>
      <w:r w:rsidRPr="009C2908">
        <w:rPr>
          <w:rFonts w:ascii="Verdana" w:eastAsia="MS Mincho" w:hAnsi="Verdana"/>
          <w:bCs/>
          <w:sz w:val="18"/>
          <w:szCs w:val="18"/>
          <w:lang w:val="en-US"/>
        </w:rPr>
        <w:t xml:space="preserve"> WE will </w:t>
      </w:r>
      <w:r w:rsidRPr="009C2908">
        <w:rPr>
          <w:rFonts w:ascii="Verdana" w:eastAsia="MS Mincho" w:hAnsi="Verdana"/>
          <w:bCs/>
          <w:sz w:val="18"/>
          <w:szCs w:val="18"/>
          <w:lang w:val="en-US"/>
        </w:rPr>
        <w:t>examine consumer behavior and the relationship with TV media consumption during the holy month of Ramadan</w:t>
      </w:r>
      <w:r>
        <w:rPr>
          <w:rFonts w:ascii="Verdana" w:eastAsia="MS Mincho" w:hAnsi="Verdana"/>
          <w:bCs/>
          <w:sz w:val="18"/>
          <w:szCs w:val="18"/>
          <w:lang w:val="en-US"/>
        </w:rPr>
        <w:t xml:space="preserve">. </w:t>
      </w:r>
    </w:p>
    <w:p w14:paraId="0A5B65E4" w14:textId="77777777" w:rsidR="009C2908" w:rsidRDefault="009C2908" w:rsidP="00DB559E">
      <w:pPr>
        <w:pStyle w:val="PlainText"/>
        <w:rPr>
          <w:rFonts w:ascii="Verdana" w:eastAsia="MS Mincho" w:hAnsi="Verdana"/>
          <w:bCs/>
          <w:sz w:val="18"/>
          <w:szCs w:val="18"/>
          <w:lang w:val="en-US"/>
        </w:rPr>
      </w:pPr>
    </w:p>
    <w:p w14:paraId="2971BF7E" w14:textId="06065A0C" w:rsidR="00DB559E" w:rsidRPr="00275678" w:rsidRDefault="00DB559E" w:rsidP="00DB559E">
      <w:pPr>
        <w:pStyle w:val="PlainText"/>
        <w:rPr>
          <w:rFonts w:ascii="Verdana" w:eastAsia="MS Mincho" w:hAnsi="Verdana"/>
          <w:bCs/>
          <w:lang w:val="en-US"/>
        </w:rPr>
      </w:pPr>
      <w:r w:rsidRPr="00275678">
        <w:rPr>
          <w:rFonts w:ascii="Verdana" w:eastAsia="MS Mincho" w:hAnsi="Verdana"/>
          <w:bCs/>
          <w:lang w:val="en-US"/>
        </w:rPr>
        <w:t>Arab Advisors Group is pleased to announce the launch of a consumer panel in Iraq. The inauguration of this panel examines consumer behavior and the relationship with TV media consumption during the holy month of Ramadan. The panel is built with a representative sample of Iraqi consumers in Baghdad, Basra, Erbil and Mosul.</w:t>
      </w:r>
    </w:p>
    <w:p w14:paraId="0BCC097C" w14:textId="77777777" w:rsidR="00DB559E" w:rsidRPr="00DB559E" w:rsidRDefault="00DB559E" w:rsidP="00DB559E">
      <w:pPr>
        <w:pStyle w:val="PlainText"/>
        <w:rPr>
          <w:rFonts w:ascii="Verdana" w:eastAsia="MS Mincho" w:hAnsi="Verdana"/>
          <w:b/>
          <w:lang w:val="en-US"/>
        </w:rPr>
      </w:pPr>
    </w:p>
    <w:p w14:paraId="3A44D9FA" w14:textId="5F6B9E94" w:rsidR="00DB559E" w:rsidRPr="00A50C4A" w:rsidRDefault="00DB559E" w:rsidP="00DB559E">
      <w:pPr>
        <w:pStyle w:val="PlainText"/>
        <w:rPr>
          <w:rFonts w:ascii="Verdana" w:eastAsia="MS Mincho" w:hAnsi="Verdana"/>
          <w:bCs/>
          <w:lang w:val="en-US"/>
        </w:rPr>
      </w:pPr>
      <w:r w:rsidRPr="00A50C4A">
        <w:rPr>
          <w:rFonts w:ascii="Verdana" w:eastAsia="MS Mincho" w:hAnsi="Verdana"/>
          <w:bCs/>
          <w:lang w:val="en-US"/>
        </w:rPr>
        <w:t xml:space="preserve">Arab Advisors Group is delighted to provide custom consumer market research in a market which has been a </w:t>
      </w:r>
      <w:r w:rsidR="00E44AC6" w:rsidRPr="00A50C4A">
        <w:rPr>
          <w:rFonts w:ascii="Verdana" w:eastAsia="MS Mincho" w:hAnsi="Verdana"/>
          <w:bCs/>
          <w:lang w:val="en-US"/>
        </w:rPr>
        <w:t>long-standing</w:t>
      </w:r>
      <w:r w:rsidRPr="00A50C4A">
        <w:rPr>
          <w:rFonts w:ascii="Verdana" w:eastAsia="MS Mincho" w:hAnsi="Verdana"/>
          <w:bCs/>
          <w:lang w:val="en-US"/>
        </w:rPr>
        <w:t xml:space="preserve"> market of interest to our clients in telecoms, media and IT since 2001. The Iraqi market has certainly established itself as one of the key markets of MENA. </w:t>
      </w:r>
    </w:p>
    <w:p w14:paraId="7E6B237C" w14:textId="77777777" w:rsidR="00DB559E" w:rsidRPr="00A50C4A" w:rsidRDefault="00DB559E" w:rsidP="00DB559E">
      <w:pPr>
        <w:pStyle w:val="PlainText"/>
        <w:rPr>
          <w:rFonts w:ascii="Verdana" w:eastAsia="MS Mincho" w:hAnsi="Verdana"/>
          <w:bCs/>
          <w:lang w:val="en-US"/>
        </w:rPr>
      </w:pPr>
    </w:p>
    <w:p w14:paraId="1ADFE4D0" w14:textId="427D6C94" w:rsidR="00DB559E" w:rsidRPr="00A50C4A" w:rsidRDefault="00DB559E" w:rsidP="00DB559E">
      <w:pPr>
        <w:pStyle w:val="PlainText"/>
        <w:rPr>
          <w:rFonts w:ascii="Verdana" w:eastAsia="MS Mincho" w:hAnsi="Verdana"/>
          <w:bCs/>
          <w:lang w:val="en-US"/>
        </w:rPr>
      </w:pPr>
      <w:r w:rsidRPr="00A50C4A">
        <w:rPr>
          <w:rFonts w:ascii="Verdana" w:eastAsia="MS Mincho" w:hAnsi="Verdana"/>
          <w:bCs/>
          <w:lang w:val="en-US"/>
        </w:rPr>
        <w:t xml:space="preserve">Arab Advisors Group will be sharing research excerpts of findings throughout the holy month. Keep an eye out for daily interesting panel findings published on our </w:t>
      </w:r>
      <w:hyperlink r:id="rId11" w:history="1">
        <w:r w:rsidRPr="00E93C72">
          <w:rPr>
            <w:rStyle w:val="Hyperlink"/>
            <w:rFonts w:ascii="Verdana" w:eastAsia="MS Mincho" w:hAnsi="Verdana"/>
            <w:bCs/>
            <w:lang w:val="en-US"/>
          </w:rPr>
          <w:t>Facebook</w:t>
        </w:r>
      </w:hyperlink>
      <w:r w:rsidRPr="00A50C4A">
        <w:rPr>
          <w:rFonts w:ascii="Verdana" w:eastAsia="MS Mincho" w:hAnsi="Verdana"/>
          <w:bCs/>
          <w:lang w:val="en-US"/>
        </w:rPr>
        <w:t xml:space="preserve">, </w:t>
      </w:r>
      <w:hyperlink r:id="rId12" w:history="1">
        <w:r w:rsidRPr="00E93C72">
          <w:rPr>
            <w:rStyle w:val="Hyperlink"/>
            <w:rFonts w:ascii="Verdana" w:eastAsia="MS Mincho" w:hAnsi="Verdana"/>
            <w:bCs/>
            <w:lang w:val="en-US"/>
          </w:rPr>
          <w:t>LinkedIn</w:t>
        </w:r>
      </w:hyperlink>
      <w:r w:rsidR="00E93C72">
        <w:rPr>
          <w:rFonts w:ascii="Verdana" w:eastAsia="MS Mincho" w:hAnsi="Verdana"/>
          <w:bCs/>
          <w:lang w:val="en-US"/>
        </w:rPr>
        <w:t>,</w:t>
      </w:r>
      <w:r w:rsidRPr="00A50C4A">
        <w:rPr>
          <w:rFonts w:ascii="Verdana" w:eastAsia="MS Mincho" w:hAnsi="Verdana"/>
          <w:bCs/>
          <w:lang w:val="en-US"/>
        </w:rPr>
        <w:t xml:space="preserve"> and </w:t>
      </w:r>
      <w:hyperlink r:id="rId13" w:history="1">
        <w:r w:rsidRPr="00E93C72">
          <w:rPr>
            <w:rStyle w:val="Hyperlink"/>
            <w:rFonts w:ascii="Verdana" w:eastAsia="MS Mincho" w:hAnsi="Verdana"/>
            <w:bCs/>
            <w:lang w:val="en-US"/>
          </w:rPr>
          <w:t>Twitter</w:t>
        </w:r>
      </w:hyperlink>
      <w:r w:rsidRPr="00A50C4A">
        <w:rPr>
          <w:rFonts w:ascii="Verdana" w:eastAsia="MS Mincho" w:hAnsi="Verdana"/>
          <w:bCs/>
          <w:lang w:val="en-US"/>
        </w:rPr>
        <w:t xml:space="preserve"> pages. We can also add you to our mailing list if you </w:t>
      </w:r>
      <w:hyperlink r:id="rId14" w:history="1">
        <w:r w:rsidRPr="00E93C72">
          <w:rPr>
            <w:rStyle w:val="Hyperlink"/>
            <w:rFonts w:ascii="Verdana" w:eastAsia="MS Mincho" w:hAnsi="Verdana"/>
            <w:bCs/>
            <w:lang w:val="en-US"/>
          </w:rPr>
          <w:t>email us</w:t>
        </w:r>
      </w:hyperlink>
      <w:r w:rsidRPr="00A50C4A">
        <w:rPr>
          <w:rFonts w:ascii="Verdana" w:eastAsia="MS Mincho" w:hAnsi="Verdana"/>
          <w:bCs/>
          <w:lang w:val="en-US"/>
        </w:rPr>
        <w:t xml:space="preserve">. </w:t>
      </w:r>
    </w:p>
    <w:p w14:paraId="1A59C9F8" w14:textId="77777777" w:rsidR="00DB559E" w:rsidRPr="00A50C4A" w:rsidRDefault="00DB559E" w:rsidP="00DB559E">
      <w:pPr>
        <w:pStyle w:val="PlainText"/>
        <w:rPr>
          <w:rFonts w:ascii="Verdana" w:eastAsia="MS Mincho" w:hAnsi="Verdana"/>
          <w:bCs/>
          <w:lang w:val="en-US"/>
        </w:rPr>
      </w:pPr>
    </w:p>
    <w:p w14:paraId="7B93503D" w14:textId="2D74D7F6" w:rsidR="00DB559E" w:rsidRPr="00A50C4A" w:rsidRDefault="00E93C72" w:rsidP="00DB559E">
      <w:pPr>
        <w:pStyle w:val="PlainText"/>
        <w:rPr>
          <w:rFonts w:ascii="Verdana" w:eastAsia="MS Mincho" w:hAnsi="Verdana"/>
          <w:bCs/>
          <w:rtl/>
          <w:lang w:val="en-US"/>
        </w:rPr>
      </w:pPr>
      <w:hyperlink r:id="rId15" w:history="1">
        <w:r w:rsidR="00DB559E" w:rsidRPr="00E93C72">
          <w:rPr>
            <w:rStyle w:val="Hyperlink"/>
            <w:rFonts w:ascii="Verdana" w:eastAsia="MS Mincho" w:hAnsi="Verdana"/>
            <w:bCs/>
            <w:lang w:val="en-US"/>
          </w:rPr>
          <w:t>Contact us</w:t>
        </w:r>
      </w:hyperlink>
      <w:r w:rsidR="00DB559E" w:rsidRPr="00A50C4A">
        <w:rPr>
          <w:rFonts w:ascii="Verdana" w:eastAsia="MS Mincho" w:hAnsi="Verdana"/>
          <w:bCs/>
          <w:lang w:val="en-US"/>
        </w:rPr>
        <w:t xml:space="preserve"> for full details on our market research and custom consultancy capabilities.</w:t>
      </w:r>
    </w:p>
    <w:p w14:paraId="38F34BB7" w14:textId="2504B9B4" w:rsidR="00326322" w:rsidRPr="009C2908" w:rsidRDefault="009C2908" w:rsidP="009C2908">
      <w:pPr>
        <w:pStyle w:val="PlainText"/>
        <w:rPr>
          <w:rFonts w:ascii="Verdana" w:eastAsia="MS Mincho" w:hAnsi="Verdana"/>
          <w:b/>
          <w:lang w:val="en-US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6AC09BA1" wp14:editId="794F4E49">
            <wp:extent cx="3424983" cy="28727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99" cy="2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9112" w14:textId="0579D20B" w:rsidR="00544494" w:rsidRPr="001130B6" w:rsidRDefault="00544494" w:rsidP="00FB0D9D">
      <w:pPr>
        <w:pStyle w:val="ArabAdvisorsReportText"/>
        <w:rPr>
          <w:color w:val="000000"/>
          <w:sz w:val="20"/>
          <w:szCs w:val="20"/>
        </w:rPr>
      </w:pPr>
      <w:r w:rsidRPr="001130B6">
        <w:rPr>
          <w:rFonts w:cs="Verdana"/>
          <w:color w:val="000000"/>
          <w:sz w:val="20"/>
          <w:szCs w:val="20"/>
        </w:rPr>
        <w:lastRenderedPageBreak/>
        <w:t>Arab Advisors Group’s team of analysts</w:t>
      </w:r>
      <w:r w:rsidRPr="001130B6">
        <w:rPr>
          <w:color w:val="000000"/>
          <w:sz w:val="20"/>
          <w:szCs w:val="20"/>
        </w:rPr>
        <w:t xml:space="preserve"> in the region produced over </w:t>
      </w:r>
      <w:r w:rsidR="000A1341" w:rsidRPr="001130B6">
        <w:rPr>
          <w:b/>
          <w:bCs/>
          <w:color w:val="000000"/>
          <w:sz w:val="20"/>
          <w:szCs w:val="20"/>
        </w:rPr>
        <w:t>5,</w:t>
      </w:r>
      <w:r w:rsidR="005D38B1">
        <w:rPr>
          <w:b/>
          <w:bCs/>
          <w:color w:val="000000"/>
          <w:sz w:val="20"/>
          <w:szCs w:val="20"/>
        </w:rPr>
        <w:t>8</w:t>
      </w:r>
      <w:r w:rsidR="00FB0D9D" w:rsidRPr="001130B6">
        <w:rPr>
          <w:b/>
          <w:bCs/>
          <w:color w:val="000000"/>
          <w:sz w:val="20"/>
          <w:szCs w:val="20"/>
        </w:rPr>
        <w:t>00</w:t>
      </w:r>
      <w:r w:rsidR="00734A4B" w:rsidRPr="001130B6">
        <w:rPr>
          <w:b/>
          <w:bCs/>
          <w:color w:val="000000"/>
          <w:sz w:val="20"/>
          <w:szCs w:val="20"/>
        </w:rPr>
        <w:t xml:space="preserve"> </w:t>
      </w:r>
      <w:r w:rsidRPr="001130B6">
        <w:rPr>
          <w:b/>
          <w:bCs/>
          <w:color w:val="000000"/>
          <w:sz w:val="20"/>
          <w:szCs w:val="20"/>
        </w:rPr>
        <w:t xml:space="preserve">reports </w:t>
      </w:r>
      <w:r w:rsidRPr="001130B6">
        <w:rPr>
          <w:color w:val="000000"/>
          <w:sz w:val="20"/>
          <w:szCs w:val="20"/>
        </w:rPr>
        <w:t>on the Arab World’s communications, media and financial markets. The report</w:t>
      </w:r>
      <w:r w:rsidR="004A520D" w:rsidRPr="001130B6">
        <w:rPr>
          <w:color w:val="000000"/>
          <w:sz w:val="20"/>
          <w:szCs w:val="20"/>
        </w:rPr>
        <w:t xml:space="preserve">s can be purchased individually </w:t>
      </w:r>
      <w:r w:rsidRPr="001130B6">
        <w:rPr>
          <w:color w:val="000000"/>
          <w:sz w:val="20"/>
          <w:szCs w:val="20"/>
        </w:rPr>
        <w:t>or received through an annual subscription to Arab Advisors Group’s (</w:t>
      </w:r>
      <w:hyperlink r:id="rId17" w:history="1">
        <w:r w:rsidR="00FB0D9D" w:rsidRPr="001130B6">
          <w:rPr>
            <w:rStyle w:val="Hyperlink"/>
            <w:rFonts w:ascii="Verdana" w:hAnsi="Verdana" w:cs="Verdana"/>
            <w:sz w:val="20"/>
            <w:szCs w:val="20"/>
          </w:rPr>
          <w:t>www.arabadvisors.com</w:t>
        </w:r>
      </w:hyperlink>
      <w:r w:rsidRPr="001130B6">
        <w:rPr>
          <w:color w:val="000000"/>
          <w:sz w:val="20"/>
          <w:szCs w:val="20"/>
        </w:rPr>
        <w:t xml:space="preserve">) Strategic Research Services (Media and Telecom). </w:t>
      </w:r>
    </w:p>
    <w:p w14:paraId="532C1D47" w14:textId="77777777" w:rsidR="00544494" w:rsidRPr="001130B6" w:rsidRDefault="00544494" w:rsidP="00544494">
      <w:pPr>
        <w:pStyle w:val="ArabAdvisorsReportText"/>
        <w:rPr>
          <w:color w:val="000000"/>
          <w:sz w:val="18"/>
          <w:szCs w:val="18"/>
        </w:rPr>
      </w:pPr>
    </w:p>
    <w:p w14:paraId="5E6C2068" w14:textId="1A12F895" w:rsidR="00544494" w:rsidRPr="001130B6" w:rsidRDefault="00544494" w:rsidP="00FB0D9D">
      <w:pPr>
        <w:pStyle w:val="ArabAdvisorsReportText"/>
        <w:rPr>
          <w:b/>
          <w:bCs/>
          <w:sz w:val="20"/>
          <w:szCs w:val="20"/>
        </w:rPr>
      </w:pPr>
      <w:r w:rsidRPr="001130B6">
        <w:rPr>
          <w:color w:val="000000"/>
          <w:sz w:val="20"/>
          <w:szCs w:val="20"/>
        </w:rPr>
        <w:t xml:space="preserve">To date, Arab Advisors Group </w:t>
      </w:r>
      <w:r w:rsidR="00A51883" w:rsidRPr="001130B6">
        <w:rPr>
          <w:color w:val="000000"/>
          <w:sz w:val="20"/>
          <w:szCs w:val="20"/>
        </w:rPr>
        <w:t xml:space="preserve">serves </w:t>
      </w:r>
      <w:r w:rsidRPr="001130B6">
        <w:rPr>
          <w:color w:val="000000"/>
          <w:sz w:val="20"/>
          <w:szCs w:val="20"/>
        </w:rPr>
        <w:t xml:space="preserve">over </w:t>
      </w:r>
      <w:r w:rsidR="000A1341" w:rsidRPr="001130B6">
        <w:rPr>
          <w:b/>
          <w:bCs/>
          <w:color w:val="000000"/>
          <w:sz w:val="20"/>
          <w:szCs w:val="20"/>
        </w:rPr>
        <w:t>9</w:t>
      </w:r>
      <w:r w:rsidR="009C2908">
        <w:rPr>
          <w:b/>
          <w:bCs/>
          <w:color w:val="000000"/>
          <w:sz w:val="20"/>
          <w:szCs w:val="20"/>
        </w:rPr>
        <w:t>65</w:t>
      </w:r>
      <w:r w:rsidRPr="001130B6">
        <w:rPr>
          <w:b/>
          <w:bCs/>
          <w:color w:val="000000"/>
          <w:sz w:val="20"/>
          <w:szCs w:val="20"/>
        </w:rPr>
        <w:t xml:space="preserve"> global and regional companies </w:t>
      </w:r>
      <w:r w:rsidRPr="001130B6">
        <w:rPr>
          <w:color w:val="000000"/>
          <w:sz w:val="20"/>
          <w:szCs w:val="20"/>
        </w:rPr>
        <w:t>by providing reliable research analysis and forecasts of Arab communications markets to these clients. Some of our clients can be viewed</w:t>
      </w:r>
      <w:r w:rsidRPr="001130B6">
        <w:rPr>
          <w:color w:val="333333"/>
          <w:sz w:val="20"/>
          <w:szCs w:val="20"/>
        </w:rPr>
        <w:t xml:space="preserve"> </w:t>
      </w:r>
      <w:r w:rsidRPr="001130B6">
        <w:rPr>
          <w:color w:val="000000"/>
          <w:sz w:val="20"/>
          <w:szCs w:val="20"/>
        </w:rPr>
        <w:t xml:space="preserve">on </w:t>
      </w:r>
      <w:hyperlink r:id="rId18" w:history="1">
        <w:r w:rsidR="00FB0D9D" w:rsidRPr="001130B6">
          <w:rPr>
            <w:rStyle w:val="Hyperlink"/>
            <w:rFonts w:ascii="Verdana" w:hAnsi="Verdana"/>
            <w:sz w:val="20"/>
            <w:szCs w:val="20"/>
          </w:rPr>
          <w:t>https://arabadvisors.com/client-list</w:t>
        </w:r>
      </w:hyperlink>
      <w:r w:rsidR="00FB0D9D" w:rsidRPr="001130B6">
        <w:rPr>
          <w:sz w:val="20"/>
          <w:szCs w:val="20"/>
        </w:rPr>
        <w:t xml:space="preserve"> </w:t>
      </w:r>
    </w:p>
    <w:p w14:paraId="75243109" w14:textId="77777777" w:rsidR="00544494" w:rsidRPr="001130B6" w:rsidRDefault="00544494" w:rsidP="00544494">
      <w:pPr>
        <w:pStyle w:val="ArabAdvisorsReportText"/>
        <w:rPr>
          <w:sz w:val="18"/>
          <w:szCs w:val="18"/>
        </w:rPr>
      </w:pPr>
    </w:p>
    <w:p w14:paraId="087A1EC2" w14:textId="77777777" w:rsidR="00544494" w:rsidRPr="00E6089E" w:rsidRDefault="00544494" w:rsidP="00544494">
      <w:pPr>
        <w:pStyle w:val="ArabAdvisorsReportText"/>
        <w:rPr>
          <w:b/>
          <w:bCs/>
          <w:color w:val="000000"/>
          <w:sz w:val="20"/>
          <w:szCs w:val="20"/>
        </w:rPr>
      </w:pPr>
      <w:r w:rsidRPr="00E6089E">
        <w:rPr>
          <w:b/>
          <w:bCs/>
          <w:color w:val="000000"/>
          <w:sz w:val="20"/>
          <w:szCs w:val="20"/>
        </w:rPr>
        <w:t>-END-</w:t>
      </w:r>
    </w:p>
    <w:p w14:paraId="4FFAAEF3" w14:textId="77777777" w:rsidR="00544494" w:rsidRPr="001130B6" w:rsidRDefault="00544494" w:rsidP="00544494">
      <w:pPr>
        <w:rPr>
          <w:rFonts w:ascii="Verdana" w:hAnsi="Verdana" w:cs="Arial"/>
          <w:sz w:val="16"/>
          <w:szCs w:val="16"/>
          <w:lang w:bidi="ar-JO"/>
        </w:rPr>
      </w:pPr>
    </w:p>
    <w:p w14:paraId="5F167C23" w14:textId="77777777" w:rsidR="00544494" w:rsidRPr="00E6089E" w:rsidRDefault="00544494" w:rsidP="00544494">
      <w:pPr>
        <w:rPr>
          <w:rFonts w:ascii="Verdana" w:hAnsi="Verdana" w:cs="Arial"/>
          <w:lang w:bidi="ar-JO"/>
        </w:rPr>
      </w:pPr>
      <w:r w:rsidRPr="00E6089E">
        <w:rPr>
          <w:rFonts w:ascii="Verdana" w:hAnsi="Verdana" w:cs="Arial"/>
          <w:b/>
          <w:bCs/>
          <w:lang w:bidi="ar-JO"/>
        </w:rPr>
        <w:t xml:space="preserve">Special note to the editors: </w:t>
      </w:r>
      <w:r w:rsidRPr="00E6089E">
        <w:rPr>
          <w:rFonts w:ascii="Verdana" w:hAnsi="Verdana" w:cs="Arial"/>
          <w:lang w:bidi="ar-JO"/>
        </w:rPr>
        <w:t>Kindly use Arab Advisors (not AAG) when abbreviating Arab Advisors Group. AAG is not a suitable abbreviation since it conflicts with the name of another company not related at all to Arab Advisors Group.</w:t>
      </w:r>
    </w:p>
    <w:p w14:paraId="7CA53F13" w14:textId="77777777" w:rsidR="00544494" w:rsidRPr="001130B6" w:rsidRDefault="00544494" w:rsidP="00544494">
      <w:pPr>
        <w:rPr>
          <w:rFonts w:ascii="Verdana" w:hAnsi="Verdana" w:cs="Arial"/>
          <w:sz w:val="16"/>
          <w:szCs w:val="16"/>
          <w:lang w:bidi="ar-JO"/>
        </w:rPr>
      </w:pPr>
    </w:p>
    <w:p w14:paraId="6A71BF79" w14:textId="678034AF" w:rsidR="00544494" w:rsidRPr="00E6089E" w:rsidRDefault="00544494" w:rsidP="00544494">
      <w:pPr>
        <w:rPr>
          <w:rFonts w:ascii="Verdana" w:hAnsi="Verdana" w:cs="Arial"/>
          <w:b/>
          <w:bCs/>
          <w:i/>
          <w:iCs/>
        </w:rPr>
      </w:pPr>
      <w:r w:rsidRPr="00E6089E">
        <w:rPr>
          <w:rFonts w:ascii="Verdana" w:hAnsi="Verdana" w:cs="Arial"/>
          <w:lang w:bidi="ar-JO"/>
        </w:rPr>
        <w:t xml:space="preserve">Arab Advisors Group’s Arabic name is </w:t>
      </w:r>
      <w:r w:rsidRPr="00960AB8">
        <w:rPr>
          <w:rFonts w:ascii="Tahoma" w:hAnsi="Tahoma" w:cs="Tahoma"/>
          <w:b/>
          <w:bCs/>
          <w:i/>
          <w:iCs/>
          <w:rtl/>
        </w:rPr>
        <w:t>مجموعة المرشد</w:t>
      </w:r>
      <w:r w:rsidR="000F539E">
        <w:rPr>
          <w:rFonts w:ascii="Tahoma" w:hAnsi="Tahoma" w:cs="Tahoma" w:hint="cs"/>
          <w:b/>
          <w:bCs/>
          <w:i/>
          <w:iCs/>
          <w:rtl/>
        </w:rPr>
        <w:t>ين</w:t>
      </w:r>
      <w:r w:rsidRPr="00960AB8">
        <w:rPr>
          <w:rFonts w:ascii="Tahoma" w:hAnsi="Tahoma" w:cs="Tahoma"/>
          <w:b/>
          <w:bCs/>
          <w:i/>
          <w:iCs/>
          <w:rtl/>
        </w:rPr>
        <w:t xml:space="preserve"> العرب</w:t>
      </w:r>
      <w:r w:rsidRPr="00E6089E">
        <w:rPr>
          <w:rFonts w:ascii="Verdana" w:hAnsi="Verdana" w:cs="Arial" w:hint="cs"/>
          <w:b/>
          <w:bCs/>
          <w:i/>
          <w:iCs/>
          <w:rtl/>
        </w:rPr>
        <w:t xml:space="preserve"> </w:t>
      </w:r>
      <w:r w:rsidRPr="00E6089E">
        <w:rPr>
          <w:rFonts w:ascii="Verdana" w:hAnsi="Verdana" w:cs="Arial"/>
          <w:b/>
          <w:bCs/>
          <w:i/>
          <w:iCs/>
        </w:rPr>
        <w:t xml:space="preserve"> </w:t>
      </w:r>
    </w:p>
    <w:p w14:paraId="28CB83AA" w14:textId="77777777" w:rsidR="00544494" w:rsidRDefault="00544494" w:rsidP="00544494">
      <w:pPr>
        <w:rPr>
          <w:rFonts w:ascii="Verdana" w:hAnsi="Verdana" w:cs="Arial"/>
          <w:b/>
          <w:bCs/>
          <w:i/>
          <w:iCs/>
          <w:rtl/>
          <w:lang w:bidi="ar-JO"/>
        </w:rPr>
      </w:pPr>
      <w:r w:rsidRPr="00E6089E">
        <w:rPr>
          <w:rFonts w:ascii="Verdana" w:hAnsi="Verdana" w:cs="Arial"/>
          <w:b/>
          <w:bCs/>
          <w:i/>
          <w:iCs/>
        </w:rPr>
        <w:t>Please include our name in English in brackets after the name in Arabic</w:t>
      </w:r>
    </w:p>
    <w:p w14:paraId="2286CA28" w14:textId="77777777" w:rsidR="00544494" w:rsidRDefault="00544494" w:rsidP="00544494">
      <w:pPr>
        <w:pStyle w:val="PlainText"/>
        <w:rPr>
          <w:rFonts w:ascii="Verdana" w:eastAsia="MS Mincho" w:hAnsi="Verdana"/>
          <w:bCs/>
          <w:u w:val="single"/>
        </w:rPr>
      </w:pP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  <w:r>
        <w:rPr>
          <w:rFonts w:ascii="Verdana" w:eastAsia="MS Mincho" w:hAnsi="Verdana"/>
          <w:bCs/>
          <w:u w:val="single"/>
        </w:rPr>
        <w:tab/>
      </w:r>
    </w:p>
    <w:p w14:paraId="28061941" w14:textId="0A59E934" w:rsidR="00544494" w:rsidRDefault="00544494" w:rsidP="00544494">
      <w:pPr>
        <w:pStyle w:val="PlainText"/>
        <w:rPr>
          <w:rFonts w:ascii="Verdana" w:eastAsia="MS Mincho" w:hAnsi="Verdana"/>
          <w:bCs/>
        </w:rPr>
      </w:pPr>
      <w:r w:rsidRPr="00E6089E">
        <w:rPr>
          <w:rFonts w:ascii="Verdana" w:eastAsia="MS Mincho" w:hAnsi="Verdana"/>
          <w:b/>
        </w:rPr>
        <w:t xml:space="preserve">Arab Advisors Group </w:t>
      </w:r>
      <w:r w:rsidRPr="00E6089E">
        <w:rPr>
          <w:rFonts w:ascii="Verdana" w:eastAsia="MS Mincho" w:hAnsi="Verdana"/>
          <w:bCs/>
        </w:rPr>
        <w:t xml:space="preserve">provides reliable research, analysis and forecasts of Arab communications, media and technology markets. </w:t>
      </w:r>
    </w:p>
    <w:p w14:paraId="36541DBF" w14:textId="77777777" w:rsidR="001130B6" w:rsidRPr="00E6089E" w:rsidRDefault="001130B6" w:rsidP="00544494">
      <w:pPr>
        <w:pStyle w:val="PlainText"/>
        <w:rPr>
          <w:rFonts w:ascii="Verdana" w:eastAsia="MS Mincho" w:hAnsi="Verdana"/>
          <w:bCs/>
        </w:rPr>
      </w:pPr>
    </w:p>
    <w:p w14:paraId="5E1EB0CA" w14:textId="1FACDEA0" w:rsidR="00544494" w:rsidRPr="00E6089E" w:rsidRDefault="00544494" w:rsidP="00544494">
      <w:pPr>
        <w:pStyle w:val="PlainText"/>
        <w:rPr>
          <w:rFonts w:ascii="Verdana" w:hAnsi="Verdana"/>
        </w:rPr>
      </w:pPr>
      <w:r w:rsidRPr="00E6089E">
        <w:rPr>
          <w:rFonts w:ascii="Verdana" w:hAnsi="Verdana"/>
        </w:rPr>
        <w:t xml:space="preserve">The services cover </w:t>
      </w:r>
      <w:r w:rsidRPr="00E6089E">
        <w:rPr>
          <w:rFonts w:ascii="Verdana" w:hAnsi="Verdana"/>
          <w:b/>
          <w:bCs/>
        </w:rPr>
        <w:t xml:space="preserve">nineteen </w:t>
      </w:r>
      <w:r w:rsidRPr="00E6089E">
        <w:rPr>
          <w:rFonts w:ascii="Verdana" w:hAnsi="Verdana"/>
        </w:rPr>
        <w:t xml:space="preserve">countries in the Arab World: </w:t>
      </w:r>
      <w:r w:rsidRPr="00E6089E">
        <w:rPr>
          <w:rFonts w:ascii="Verdana" w:hAnsi="Verdana"/>
          <w:b/>
          <w:bCs/>
        </w:rPr>
        <w:t>Lebanon, Syria, Jordan, Palestine, Iraq, Egypt, Sudan, Saudi Arabia, Yemen, UAE,</w:t>
      </w:r>
      <w:r w:rsidR="001130B6">
        <w:rPr>
          <w:rFonts w:ascii="Verdana" w:hAnsi="Verdana"/>
          <w:b/>
          <w:bCs/>
          <w:lang w:val="en-US"/>
        </w:rPr>
        <w:t xml:space="preserve"> </w:t>
      </w:r>
      <w:r w:rsidRPr="00E6089E">
        <w:rPr>
          <w:rFonts w:ascii="Verdana" w:hAnsi="Verdana"/>
          <w:b/>
          <w:bCs/>
        </w:rPr>
        <w:t xml:space="preserve">Kuwait, Qatar, Bahrain, Oman, Libya, Tunisia, Algeria, Morocco and Mauritania. </w:t>
      </w:r>
    </w:p>
    <w:p w14:paraId="40925629" w14:textId="175297BA" w:rsidR="004C1A05" w:rsidRDefault="00544494" w:rsidP="004501DE">
      <w:pPr>
        <w:pStyle w:val="PlainText"/>
        <w:rPr>
          <w:rFonts w:ascii="Verdana" w:eastAsia="MS Mincho" w:hAnsi="Verdana"/>
        </w:rPr>
      </w:pPr>
      <w:r w:rsidRPr="00E6089E">
        <w:rPr>
          <w:rFonts w:ascii="Verdana" w:eastAsia="MS Mincho" w:hAnsi="Verdana"/>
          <w:b/>
        </w:rPr>
        <w:t xml:space="preserve">For more </w:t>
      </w:r>
      <w:r>
        <w:rPr>
          <w:rFonts w:ascii="Verdana" w:eastAsia="MS Mincho" w:hAnsi="Verdana"/>
          <w:b/>
        </w:rPr>
        <w:t xml:space="preserve">information, please contact </w:t>
      </w:r>
      <w:r w:rsidRPr="00E6089E">
        <w:rPr>
          <w:rFonts w:ascii="Verdana" w:eastAsia="MS Mincho" w:hAnsi="Verdana"/>
          <w:b/>
        </w:rPr>
        <w:t xml:space="preserve">Arab Advisors Group offices. </w:t>
      </w:r>
      <w:hyperlink r:id="rId19" w:history="1">
        <w:r w:rsidRPr="00D64726">
          <w:rPr>
            <w:rStyle w:val="Hyperlink"/>
            <w:rFonts w:ascii="Verdana" w:eastAsia="MS Mincho" w:hAnsi="Verdana"/>
            <w:b/>
          </w:rPr>
          <w:t>www.arabadvisors.com</w:t>
        </w:r>
      </w:hyperlink>
      <w:r>
        <w:rPr>
          <w:rFonts w:ascii="Verdana" w:eastAsia="MS Mincho" w:hAnsi="Verdana"/>
        </w:rPr>
        <w:t xml:space="preserve"> </w:t>
      </w:r>
    </w:p>
    <w:p w14:paraId="37DE17E0" w14:textId="54060885" w:rsidR="008A4B07" w:rsidRPr="004501DE" w:rsidRDefault="008A4B07" w:rsidP="004501DE">
      <w:pPr>
        <w:pStyle w:val="PlainText"/>
        <w:rPr>
          <w:rFonts w:ascii="Verdana" w:eastAsia="MS Mincho" w:hAnsi="Verdana"/>
        </w:rPr>
      </w:pPr>
    </w:p>
    <w:sectPr w:rsidR="008A4B07" w:rsidRPr="004501DE" w:rsidSect="009C2908">
      <w:footerReference w:type="default" r:id="rId20"/>
      <w:pgSz w:w="11907" w:h="16840" w:code="9"/>
      <w:pgMar w:top="1264" w:right="760" w:bottom="99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F9B4" w14:textId="77777777" w:rsidR="00485E34" w:rsidRDefault="00485E34">
      <w:r>
        <w:separator/>
      </w:r>
    </w:p>
  </w:endnote>
  <w:endnote w:type="continuationSeparator" w:id="0">
    <w:p w14:paraId="1A73876D" w14:textId="77777777" w:rsidR="00485E34" w:rsidRDefault="004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A03A" w14:textId="77777777" w:rsidR="00C43F3A" w:rsidRDefault="00C43F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031C" w14:textId="77777777" w:rsidR="00485E34" w:rsidRDefault="00485E34">
      <w:r>
        <w:separator/>
      </w:r>
    </w:p>
  </w:footnote>
  <w:footnote w:type="continuationSeparator" w:id="0">
    <w:p w14:paraId="3F4955E3" w14:textId="77777777" w:rsidR="00485E34" w:rsidRDefault="0048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DA"/>
    <w:multiLevelType w:val="hybridMultilevel"/>
    <w:tmpl w:val="4C9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42A"/>
    <w:multiLevelType w:val="hybridMultilevel"/>
    <w:tmpl w:val="14D0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4515C"/>
    <w:multiLevelType w:val="hybridMultilevel"/>
    <w:tmpl w:val="1F8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79E"/>
    <w:multiLevelType w:val="multilevel"/>
    <w:tmpl w:val="7EF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51348"/>
    <w:multiLevelType w:val="multilevel"/>
    <w:tmpl w:val="ED6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C61039"/>
    <w:multiLevelType w:val="hybridMultilevel"/>
    <w:tmpl w:val="2CA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40424"/>
    <w:multiLevelType w:val="hybridMultilevel"/>
    <w:tmpl w:val="36A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C45AF"/>
    <w:multiLevelType w:val="hybridMultilevel"/>
    <w:tmpl w:val="1C6CE356"/>
    <w:lvl w:ilvl="0" w:tplc="A5821AC4">
      <w:numFmt w:val="bullet"/>
      <w:lvlText w:val="•"/>
      <w:lvlJc w:val="left"/>
      <w:pPr>
        <w:ind w:left="2625" w:hanging="226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831594">
    <w:abstractNumId w:val="1"/>
  </w:num>
  <w:num w:numId="2" w16cid:durableId="1928535639">
    <w:abstractNumId w:val="6"/>
  </w:num>
  <w:num w:numId="3" w16cid:durableId="19316202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9565415">
    <w:abstractNumId w:val="10"/>
  </w:num>
  <w:num w:numId="5" w16cid:durableId="686521389">
    <w:abstractNumId w:val="8"/>
  </w:num>
  <w:num w:numId="6" w16cid:durableId="2138717143">
    <w:abstractNumId w:val="9"/>
  </w:num>
  <w:num w:numId="7" w16cid:durableId="1215198267">
    <w:abstractNumId w:val="11"/>
  </w:num>
  <w:num w:numId="8" w16cid:durableId="1763525975">
    <w:abstractNumId w:val="0"/>
  </w:num>
  <w:num w:numId="9" w16cid:durableId="1683822192">
    <w:abstractNumId w:val="5"/>
  </w:num>
  <w:num w:numId="10" w16cid:durableId="1276986878">
    <w:abstractNumId w:val="4"/>
  </w:num>
  <w:num w:numId="11" w16cid:durableId="344484727">
    <w:abstractNumId w:val="2"/>
  </w:num>
  <w:num w:numId="12" w16cid:durableId="295568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0755"/>
    <w:rsid w:val="00000971"/>
    <w:rsid w:val="00002510"/>
    <w:rsid w:val="00002752"/>
    <w:rsid w:val="00002B87"/>
    <w:rsid w:val="00003B4B"/>
    <w:rsid w:val="00003D66"/>
    <w:rsid w:val="00004641"/>
    <w:rsid w:val="000052B9"/>
    <w:rsid w:val="00006CEE"/>
    <w:rsid w:val="00007417"/>
    <w:rsid w:val="00011148"/>
    <w:rsid w:val="00011E34"/>
    <w:rsid w:val="0001292B"/>
    <w:rsid w:val="00012C04"/>
    <w:rsid w:val="00016730"/>
    <w:rsid w:val="0001712A"/>
    <w:rsid w:val="00017851"/>
    <w:rsid w:val="00023504"/>
    <w:rsid w:val="00030DFF"/>
    <w:rsid w:val="00034F8A"/>
    <w:rsid w:val="0003563D"/>
    <w:rsid w:val="0003589B"/>
    <w:rsid w:val="00036415"/>
    <w:rsid w:val="000400DD"/>
    <w:rsid w:val="00040379"/>
    <w:rsid w:val="00040F77"/>
    <w:rsid w:val="0004225A"/>
    <w:rsid w:val="000443EB"/>
    <w:rsid w:val="00045CDA"/>
    <w:rsid w:val="000461F0"/>
    <w:rsid w:val="0004793D"/>
    <w:rsid w:val="00050183"/>
    <w:rsid w:val="00050AF5"/>
    <w:rsid w:val="00057796"/>
    <w:rsid w:val="00064475"/>
    <w:rsid w:val="00065053"/>
    <w:rsid w:val="00066023"/>
    <w:rsid w:val="00067F92"/>
    <w:rsid w:val="000714DE"/>
    <w:rsid w:val="00071976"/>
    <w:rsid w:val="00073447"/>
    <w:rsid w:val="00074D71"/>
    <w:rsid w:val="0007571A"/>
    <w:rsid w:val="00075F45"/>
    <w:rsid w:val="00077B54"/>
    <w:rsid w:val="00085655"/>
    <w:rsid w:val="00086BE2"/>
    <w:rsid w:val="00090846"/>
    <w:rsid w:val="000908F5"/>
    <w:rsid w:val="00092792"/>
    <w:rsid w:val="00092DDD"/>
    <w:rsid w:val="000931DB"/>
    <w:rsid w:val="000938EC"/>
    <w:rsid w:val="000960C0"/>
    <w:rsid w:val="000974D4"/>
    <w:rsid w:val="0009785F"/>
    <w:rsid w:val="000A1341"/>
    <w:rsid w:val="000A2A47"/>
    <w:rsid w:val="000A4AE2"/>
    <w:rsid w:val="000A6CFF"/>
    <w:rsid w:val="000A7371"/>
    <w:rsid w:val="000A7DAF"/>
    <w:rsid w:val="000B2117"/>
    <w:rsid w:val="000B31D4"/>
    <w:rsid w:val="000B370D"/>
    <w:rsid w:val="000B4926"/>
    <w:rsid w:val="000B54D1"/>
    <w:rsid w:val="000B7310"/>
    <w:rsid w:val="000C2EE5"/>
    <w:rsid w:val="000C3F7F"/>
    <w:rsid w:val="000D73C9"/>
    <w:rsid w:val="000E1FDD"/>
    <w:rsid w:val="000F2332"/>
    <w:rsid w:val="000F270B"/>
    <w:rsid w:val="000F294B"/>
    <w:rsid w:val="000F419A"/>
    <w:rsid w:val="000F41A6"/>
    <w:rsid w:val="000F43E5"/>
    <w:rsid w:val="000F47D0"/>
    <w:rsid w:val="000F4FE3"/>
    <w:rsid w:val="000F539E"/>
    <w:rsid w:val="000F5770"/>
    <w:rsid w:val="000F6DC1"/>
    <w:rsid w:val="000F7372"/>
    <w:rsid w:val="000F7948"/>
    <w:rsid w:val="001005DD"/>
    <w:rsid w:val="00100B62"/>
    <w:rsid w:val="00102C63"/>
    <w:rsid w:val="00102C76"/>
    <w:rsid w:val="001036B5"/>
    <w:rsid w:val="00105D5D"/>
    <w:rsid w:val="00107E8E"/>
    <w:rsid w:val="00111866"/>
    <w:rsid w:val="001130B6"/>
    <w:rsid w:val="00114702"/>
    <w:rsid w:val="00115559"/>
    <w:rsid w:val="00115A01"/>
    <w:rsid w:val="00117D32"/>
    <w:rsid w:val="00122732"/>
    <w:rsid w:val="00123FA4"/>
    <w:rsid w:val="00124D3F"/>
    <w:rsid w:val="00125A49"/>
    <w:rsid w:val="00133B8A"/>
    <w:rsid w:val="00134CEE"/>
    <w:rsid w:val="00142DF5"/>
    <w:rsid w:val="001458E7"/>
    <w:rsid w:val="001504DB"/>
    <w:rsid w:val="0015131C"/>
    <w:rsid w:val="00153627"/>
    <w:rsid w:val="001537E8"/>
    <w:rsid w:val="00153B5F"/>
    <w:rsid w:val="00153BE3"/>
    <w:rsid w:val="00154284"/>
    <w:rsid w:val="00154ADC"/>
    <w:rsid w:val="001557D8"/>
    <w:rsid w:val="00162EFD"/>
    <w:rsid w:val="001632C8"/>
    <w:rsid w:val="001635B9"/>
    <w:rsid w:val="00163748"/>
    <w:rsid w:val="001642AD"/>
    <w:rsid w:val="001663A4"/>
    <w:rsid w:val="00166522"/>
    <w:rsid w:val="00167049"/>
    <w:rsid w:val="00170FF3"/>
    <w:rsid w:val="0017171F"/>
    <w:rsid w:val="001747E6"/>
    <w:rsid w:val="00174811"/>
    <w:rsid w:val="00174D11"/>
    <w:rsid w:val="0018080E"/>
    <w:rsid w:val="00181D00"/>
    <w:rsid w:val="001830C5"/>
    <w:rsid w:val="00184CE1"/>
    <w:rsid w:val="00193338"/>
    <w:rsid w:val="001A121D"/>
    <w:rsid w:val="001A3547"/>
    <w:rsid w:val="001A5865"/>
    <w:rsid w:val="001A5E50"/>
    <w:rsid w:val="001A768E"/>
    <w:rsid w:val="001A7963"/>
    <w:rsid w:val="001B09C0"/>
    <w:rsid w:val="001B2670"/>
    <w:rsid w:val="001B3908"/>
    <w:rsid w:val="001B3FD2"/>
    <w:rsid w:val="001B40A7"/>
    <w:rsid w:val="001C3359"/>
    <w:rsid w:val="001C4452"/>
    <w:rsid w:val="001C46F8"/>
    <w:rsid w:val="001C6A36"/>
    <w:rsid w:val="001D0A19"/>
    <w:rsid w:val="001D1135"/>
    <w:rsid w:val="001D1236"/>
    <w:rsid w:val="001D1577"/>
    <w:rsid w:val="001D18AC"/>
    <w:rsid w:val="001D2BD0"/>
    <w:rsid w:val="001D6B46"/>
    <w:rsid w:val="001E001A"/>
    <w:rsid w:val="001E00AD"/>
    <w:rsid w:val="001E1A39"/>
    <w:rsid w:val="001E4450"/>
    <w:rsid w:val="001E4D13"/>
    <w:rsid w:val="001E61E3"/>
    <w:rsid w:val="001E69D7"/>
    <w:rsid w:val="001F0C4C"/>
    <w:rsid w:val="001F2F62"/>
    <w:rsid w:val="001F3C5A"/>
    <w:rsid w:val="001F4C60"/>
    <w:rsid w:val="001F6B85"/>
    <w:rsid w:val="0020083A"/>
    <w:rsid w:val="00202EFA"/>
    <w:rsid w:val="00204557"/>
    <w:rsid w:val="00204785"/>
    <w:rsid w:val="00212FD0"/>
    <w:rsid w:val="00214938"/>
    <w:rsid w:val="00214F60"/>
    <w:rsid w:val="00216B3C"/>
    <w:rsid w:val="002173FC"/>
    <w:rsid w:val="0021754C"/>
    <w:rsid w:val="00217B6C"/>
    <w:rsid w:val="00217C6C"/>
    <w:rsid w:val="00220AE5"/>
    <w:rsid w:val="00222DA3"/>
    <w:rsid w:val="00223FBA"/>
    <w:rsid w:val="00225FB8"/>
    <w:rsid w:val="002260DC"/>
    <w:rsid w:val="00230B9D"/>
    <w:rsid w:val="002327DD"/>
    <w:rsid w:val="00232B19"/>
    <w:rsid w:val="00234EDC"/>
    <w:rsid w:val="00234EE3"/>
    <w:rsid w:val="002354C5"/>
    <w:rsid w:val="00235840"/>
    <w:rsid w:val="00237E8B"/>
    <w:rsid w:val="00240810"/>
    <w:rsid w:val="00241000"/>
    <w:rsid w:val="00242B7A"/>
    <w:rsid w:val="002445E1"/>
    <w:rsid w:val="002516C1"/>
    <w:rsid w:val="002520BE"/>
    <w:rsid w:val="00252176"/>
    <w:rsid w:val="0025403B"/>
    <w:rsid w:val="002550A0"/>
    <w:rsid w:val="00255711"/>
    <w:rsid w:val="00260580"/>
    <w:rsid w:val="002611A4"/>
    <w:rsid w:val="0026386B"/>
    <w:rsid w:val="00264C11"/>
    <w:rsid w:val="00264D87"/>
    <w:rsid w:val="002660A9"/>
    <w:rsid w:val="00266986"/>
    <w:rsid w:val="00266B00"/>
    <w:rsid w:val="0027109A"/>
    <w:rsid w:val="0027454F"/>
    <w:rsid w:val="00275678"/>
    <w:rsid w:val="00275A79"/>
    <w:rsid w:val="00282B06"/>
    <w:rsid w:val="00282DDD"/>
    <w:rsid w:val="00284A83"/>
    <w:rsid w:val="00292E3A"/>
    <w:rsid w:val="00296F8C"/>
    <w:rsid w:val="002A1D2B"/>
    <w:rsid w:val="002A357C"/>
    <w:rsid w:val="002A536C"/>
    <w:rsid w:val="002A5EB7"/>
    <w:rsid w:val="002A72C4"/>
    <w:rsid w:val="002B119A"/>
    <w:rsid w:val="002B3395"/>
    <w:rsid w:val="002B3B36"/>
    <w:rsid w:val="002B4345"/>
    <w:rsid w:val="002B71DF"/>
    <w:rsid w:val="002B7747"/>
    <w:rsid w:val="002C0C69"/>
    <w:rsid w:val="002C158D"/>
    <w:rsid w:val="002C19FD"/>
    <w:rsid w:val="002C1BA9"/>
    <w:rsid w:val="002C319D"/>
    <w:rsid w:val="002C380A"/>
    <w:rsid w:val="002C5942"/>
    <w:rsid w:val="002C5D6D"/>
    <w:rsid w:val="002C6BEA"/>
    <w:rsid w:val="002C7DAE"/>
    <w:rsid w:val="002C7E83"/>
    <w:rsid w:val="002D0969"/>
    <w:rsid w:val="002D178F"/>
    <w:rsid w:val="002D6CD0"/>
    <w:rsid w:val="002D7650"/>
    <w:rsid w:val="002D7AF2"/>
    <w:rsid w:val="002D7C5F"/>
    <w:rsid w:val="002E25BC"/>
    <w:rsid w:val="002E25DD"/>
    <w:rsid w:val="002E560D"/>
    <w:rsid w:val="002E741D"/>
    <w:rsid w:val="002F4DF5"/>
    <w:rsid w:val="002F7086"/>
    <w:rsid w:val="002F72E9"/>
    <w:rsid w:val="003000AE"/>
    <w:rsid w:val="0030123C"/>
    <w:rsid w:val="00301AB6"/>
    <w:rsid w:val="00311C3D"/>
    <w:rsid w:val="00311EEC"/>
    <w:rsid w:val="0031304E"/>
    <w:rsid w:val="003150AA"/>
    <w:rsid w:val="003158AF"/>
    <w:rsid w:val="00315FAC"/>
    <w:rsid w:val="00316741"/>
    <w:rsid w:val="00316A7E"/>
    <w:rsid w:val="00317811"/>
    <w:rsid w:val="00320096"/>
    <w:rsid w:val="0032046C"/>
    <w:rsid w:val="003215E6"/>
    <w:rsid w:val="0032161F"/>
    <w:rsid w:val="00322137"/>
    <w:rsid w:val="00323EDB"/>
    <w:rsid w:val="00324BCC"/>
    <w:rsid w:val="003257EE"/>
    <w:rsid w:val="0032590F"/>
    <w:rsid w:val="00326322"/>
    <w:rsid w:val="00327592"/>
    <w:rsid w:val="00332084"/>
    <w:rsid w:val="00332724"/>
    <w:rsid w:val="003349C8"/>
    <w:rsid w:val="00335544"/>
    <w:rsid w:val="00337700"/>
    <w:rsid w:val="00340AE5"/>
    <w:rsid w:val="0034480F"/>
    <w:rsid w:val="00345749"/>
    <w:rsid w:val="003459E7"/>
    <w:rsid w:val="00346894"/>
    <w:rsid w:val="0034795B"/>
    <w:rsid w:val="00353889"/>
    <w:rsid w:val="0035689E"/>
    <w:rsid w:val="00357454"/>
    <w:rsid w:val="00360598"/>
    <w:rsid w:val="00360B8A"/>
    <w:rsid w:val="003646BF"/>
    <w:rsid w:val="00364A53"/>
    <w:rsid w:val="00366E31"/>
    <w:rsid w:val="0037325E"/>
    <w:rsid w:val="00374D24"/>
    <w:rsid w:val="00374E1A"/>
    <w:rsid w:val="0038047A"/>
    <w:rsid w:val="00381FB3"/>
    <w:rsid w:val="00383189"/>
    <w:rsid w:val="0038519C"/>
    <w:rsid w:val="00393EC5"/>
    <w:rsid w:val="00394E6B"/>
    <w:rsid w:val="003961EF"/>
    <w:rsid w:val="003A1AA3"/>
    <w:rsid w:val="003A3F7D"/>
    <w:rsid w:val="003A40B2"/>
    <w:rsid w:val="003A45E4"/>
    <w:rsid w:val="003A75F2"/>
    <w:rsid w:val="003B0BDA"/>
    <w:rsid w:val="003B4F43"/>
    <w:rsid w:val="003B4FC8"/>
    <w:rsid w:val="003B7B9A"/>
    <w:rsid w:val="003C04D5"/>
    <w:rsid w:val="003C1A9C"/>
    <w:rsid w:val="003C2186"/>
    <w:rsid w:val="003C2F4F"/>
    <w:rsid w:val="003C32A8"/>
    <w:rsid w:val="003C3D86"/>
    <w:rsid w:val="003D2A5F"/>
    <w:rsid w:val="003D4616"/>
    <w:rsid w:val="003D4A97"/>
    <w:rsid w:val="003D5A3A"/>
    <w:rsid w:val="003D7CCF"/>
    <w:rsid w:val="003E08B9"/>
    <w:rsid w:val="003E1AB4"/>
    <w:rsid w:val="003E6B4A"/>
    <w:rsid w:val="003E6B5B"/>
    <w:rsid w:val="003E7497"/>
    <w:rsid w:val="003E7A27"/>
    <w:rsid w:val="003F1707"/>
    <w:rsid w:val="003F2484"/>
    <w:rsid w:val="003F2678"/>
    <w:rsid w:val="003F4382"/>
    <w:rsid w:val="003F7FF2"/>
    <w:rsid w:val="004006A7"/>
    <w:rsid w:val="004020BF"/>
    <w:rsid w:val="004102E2"/>
    <w:rsid w:val="004115EA"/>
    <w:rsid w:val="00413745"/>
    <w:rsid w:val="00413DC1"/>
    <w:rsid w:val="00422E4F"/>
    <w:rsid w:val="00423360"/>
    <w:rsid w:val="00423C9B"/>
    <w:rsid w:val="00424377"/>
    <w:rsid w:val="00426660"/>
    <w:rsid w:val="00426B0B"/>
    <w:rsid w:val="0042748E"/>
    <w:rsid w:val="00430866"/>
    <w:rsid w:val="00431C6E"/>
    <w:rsid w:val="00431D4A"/>
    <w:rsid w:val="00432C21"/>
    <w:rsid w:val="00433092"/>
    <w:rsid w:val="00433361"/>
    <w:rsid w:val="00443B6E"/>
    <w:rsid w:val="00444052"/>
    <w:rsid w:val="00444F1B"/>
    <w:rsid w:val="00445AD6"/>
    <w:rsid w:val="00447196"/>
    <w:rsid w:val="00447337"/>
    <w:rsid w:val="004501DE"/>
    <w:rsid w:val="00450A37"/>
    <w:rsid w:val="0045152C"/>
    <w:rsid w:val="004517EC"/>
    <w:rsid w:val="00455507"/>
    <w:rsid w:val="0045585B"/>
    <w:rsid w:val="00455BFE"/>
    <w:rsid w:val="004568AF"/>
    <w:rsid w:val="00457C6C"/>
    <w:rsid w:val="00457F09"/>
    <w:rsid w:val="0046116D"/>
    <w:rsid w:val="004664A6"/>
    <w:rsid w:val="0046667B"/>
    <w:rsid w:val="00466BAC"/>
    <w:rsid w:val="00467723"/>
    <w:rsid w:val="004703E9"/>
    <w:rsid w:val="00473153"/>
    <w:rsid w:val="00480781"/>
    <w:rsid w:val="00480FB1"/>
    <w:rsid w:val="00485E34"/>
    <w:rsid w:val="00486A5E"/>
    <w:rsid w:val="0049262D"/>
    <w:rsid w:val="00492E76"/>
    <w:rsid w:val="00493841"/>
    <w:rsid w:val="00493CE8"/>
    <w:rsid w:val="00493EB8"/>
    <w:rsid w:val="00494B23"/>
    <w:rsid w:val="00494E3A"/>
    <w:rsid w:val="00496A7C"/>
    <w:rsid w:val="00497691"/>
    <w:rsid w:val="004A520D"/>
    <w:rsid w:val="004A7C10"/>
    <w:rsid w:val="004B55BC"/>
    <w:rsid w:val="004C1377"/>
    <w:rsid w:val="004C1A05"/>
    <w:rsid w:val="004C21E3"/>
    <w:rsid w:val="004C5273"/>
    <w:rsid w:val="004C6504"/>
    <w:rsid w:val="004C69D0"/>
    <w:rsid w:val="004D161B"/>
    <w:rsid w:val="004D1ECF"/>
    <w:rsid w:val="004D5717"/>
    <w:rsid w:val="004D7687"/>
    <w:rsid w:val="004D7CFF"/>
    <w:rsid w:val="004D7F3C"/>
    <w:rsid w:val="004E0229"/>
    <w:rsid w:val="004E030B"/>
    <w:rsid w:val="004E1314"/>
    <w:rsid w:val="004E4863"/>
    <w:rsid w:val="004F1537"/>
    <w:rsid w:val="004F231B"/>
    <w:rsid w:val="004F2CB2"/>
    <w:rsid w:val="004F2CFE"/>
    <w:rsid w:val="004F5620"/>
    <w:rsid w:val="004F5FFC"/>
    <w:rsid w:val="004F62CC"/>
    <w:rsid w:val="004F6400"/>
    <w:rsid w:val="00502247"/>
    <w:rsid w:val="005027F4"/>
    <w:rsid w:val="005049F3"/>
    <w:rsid w:val="0050776A"/>
    <w:rsid w:val="005100F3"/>
    <w:rsid w:val="00511549"/>
    <w:rsid w:val="005130E9"/>
    <w:rsid w:val="005131D6"/>
    <w:rsid w:val="005158E6"/>
    <w:rsid w:val="00515C9C"/>
    <w:rsid w:val="0052027C"/>
    <w:rsid w:val="0052342B"/>
    <w:rsid w:val="00524985"/>
    <w:rsid w:val="00525321"/>
    <w:rsid w:val="00532FEB"/>
    <w:rsid w:val="00534074"/>
    <w:rsid w:val="00540D78"/>
    <w:rsid w:val="00541CD9"/>
    <w:rsid w:val="00543220"/>
    <w:rsid w:val="00543D14"/>
    <w:rsid w:val="00544494"/>
    <w:rsid w:val="005475C3"/>
    <w:rsid w:val="005511BE"/>
    <w:rsid w:val="005518D5"/>
    <w:rsid w:val="0055207C"/>
    <w:rsid w:val="00552ADA"/>
    <w:rsid w:val="0055319B"/>
    <w:rsid w:val="00553E33"/>
    <w:rsid w:val="00553F72"/>
    <w:rsid w:val="00554966"/>
    <w:rsid w:val="00563440"/>
    <w:rsid w:val="00564080"/>
    <w:rsid w:val="005642EE"/>
    <w:rsid w:val="0056480F"/>
    <w:rsid w:val="0056585B"/>
    <w:rsid w:val="00565EDE"/>
    <w:rsid w:val="00572B50"/>
    <w:rsid w:val="00572EB0"/>
    <w:rsid w:val="0057404D"/>
    <w:rsid w:val="00574513"/>
    <w:rsid w:val="005811AC"/>
    <w:rsid w:val="00582FDA"/>
    <w:rsid w:val="0058390C"/>
    <w:rsid w:val="0058465A"/>
    <w:rsid w:val="00584D0D"/>
    <w:rsid w:val="00585145"/>
    <w:rsid w:val="00586CF8"/>
    <w:rsid w:val="00587217"/>
    <w:rsid w:val="005914C2"/>
    <w:rsid w:val="0059250B"/>
    <w:rsid w:val="005931F7"/>
    <w:rsid w:val="00593668"/>
    <w:rsid w:val="00594E04"/>
    <w:rsid w:val="005961D3"/>
    <w:rsid w:val="0059727F"/>
    <w:rsid w:val="00597A4F"/>
    <w:rsid w:val="005A7805"/>
    <w:rsid w:val="005B4082"/>
    <w:rsid w:val="005C422D"/>
    <w:rsid w:val="005D19C2"/>
    <w:rsid w:val="005D2C91"/>
    <w:rsid w:val="005D3238"/>
    <w:rsid w:val="005D38B1"/>
    <w:rsid w:val="005D394F"/>
    <w:rsid w:val="005D722E"/>
    <w:rsid w:val="005E0751"/>
    <w:rsid w:val="005E1E4B"/>
    <w:rsid w:val="005E39A6"/>
    <w:rsid w:val="005E61CE"/>
    <w:rsid w:val="005F0108"/>
    <w:rsid w:val="005F04AB"/>
    <w:rsid w:val="005F18F0"/>
    <w:rsid w:val="005F5558"/>
    <w:rsid w:val="005F70F7"/>
    <w:rsid w:val="00602B75"/>
    <w:rsid w:val="00603C2C"/>
    <w:rsid w:val="00604A0F"/>
    <w:rsid w:val="0060563C"/>
    <w:rsid w:val="00605B23"/>
    <w:rsid w:val="0060722A"/>
    <w:rsid w:val="00607F5B"/>
    <w:rsid w:val="00611E93"/>
    <w:rsid w:val="00612996"/>
    <w:rsid w:val="006143AA"/>
    <w:rsid w:val="006153DE"/>
    <w:rsid w:val="006157B4"/>
    <w:rsid w:val="006168E9"/>
    <w:rsid w:val="006169E2"/>
    <w:rsid w:val="00620237"/>
    <w:rsid w:val="006253B6"/>
    <w:rsid w:val="00625CFF"/>
    <w:rsid w:val="006273C2"/>
    <w:rsid w:val="00630158"/>
    <w:rsid w:val="006321C9"/>
    <w:rsid w:val="00634D75"/>
    <w:rsid w:val="00635948"/>
    <w:rsid w:val="0063669B"/>
    <w:rsid w:val="006377B9"/>
    <w:rsid w:val="00637A78"/>
    <w:rsid w:val="00641FC1"/>
    <w:rsid w:val="006429AE"/>
    <w:rsid w:val="00643BC8"/>
    <w:rsid w:val="006451C5"/>
    <w:rsid w:val="00645B7A"/>
    <w:rsid w:val="00645F16"/>
    <w:rsid w:val="00646D44"/>
    <w:rsid w:val="00646DC1"/>
    <w:rsid w:val="0064710B"/>
    <w:rsid w:val="00647679"/>
    <w:rsid w:val="00651A27"/>
    <w:rsid w:val="006536C8"/>
    <w:rsid w:val="00653BDE"/>
    <w:rsid w:val="006550F3"/>
    <w:rsid w:val="0065636D"/>
    <w:rsid w:val="00657239"/>
    <w:rsid w:val="006623F7"/>
    <w:rsid w:val="0066318D"/>
    <w:rsid w:val="00665A8C"/>
    <w:rsid w:val="006667CF"/>
    <w:rsid w:val="0066712E"/>
    <w:rsid w:val="0066746D"/>
    <w:rsid w:val="00670383"/>
    <w:rsid w:val="00670EA3"/>
    <w:rsid w:val="00670F19"/>
    <w:rsid w:val="0067201B"/>
    <w:rsid w:val="00673A93"/>
    <w:rsid w:val="00673B12"/>
    <w:rsid w:val="00675171"/>
    <w:rsid w:val="006802D0"/>
    <w:rsid w:val="00682492"/>
    <w:rsid w:val="00684FC6"/>
    <w:rsid w:val="00686ABC"/>
    <w:rsid w:val="006906F6"/>
    <w:rsid w:val="006912E5"/>
    <w:rsid w:val="0069454B"/>
    <w:rsid w:val="0069583A"/>
    <w:rsid w:val="00695CF4"/>
    <w:rsid w:val="006A11FB"/>
    <w:rsid w:val="006A17B7"/>
    <w:rsid w:val="006A1F20"/>
    <w:rsid w:val="006A3817"/>
    <w:rsid w:val="006A6F01"/>
    <w:rsid w:val="006B012A"/>
    <w:rsid w:val="006B2A7B"/>
    <w:rsid w:val="006B3B0F"/>
    <w:rsid w:val="006B58B0"/>
    <w:rsid w:val="006B609A"/>
    <w:rsid w:val="006B6392"/>
    <w:rsid w:val="006B6704"/>
    <w:rsid w:val="006C0DE9"/>
    <w:rsid w:val="006C2E33"/>
    <w:rsid w:val="006C34A5"/>
    <w:rsid w:val="006C3B8D"/>
    <w:rsid w:val="006C439A"/>
    <w:rsid w:val="006C58D3"/>
    <w:rsid w:val="006C654B"/>
    <w:rsid w:val="006C7804"/>
    <w:rsid w:val="006C7CCD"/>
    <w:rsid w:val="006D5334"/>
    <w:rsid w:val="006D675D"/>
    <w:rsid w:val="006D6AEC"/>
    <w:rsid w:val="006D6D71"/>
    <w:rsid w:val="006E5245"/>
    <w:rsid w:val="006E6506"/>
    <w:rsid w:val="006F127E"/>
    <w:rsid w:val="006F283E"/>
    <w:rsid w:val="006F56E5"/>
    <w:rsid w:val="006F5E55"/>
    <w:rsid w:val="006F5E74"/>
    <w:rsid w:val="006F7510"/>
    <w:rsid w:val="00704269"/>
    <w:rsid w:val="00706415"/>
    <w:rsid w:val="00711837"/>
    <w:rsid w:val="00711E71"/>
    <w:rsid w:val="007131D1"/>
    <w:rsid w:val="00713A00"/>
    <w:rsid w:val="00714097"/>
    <w:rsid w:val="00715A5E"/>
    <w:rsid w:val="007216AD"/>
    <w:rsid w:val="007225D9"/>
    <w:rsid w:val="007248A0"/>
    <w:rsid w:val="00726CDA"/>
    <w:rsid w:val="00730BE7"/>
    <w:rsid w:val="007317C0"/>
    <w:rsid w:val="007328C6"/>
    <w:rsid w:val="007334F2"/>
    <w:rsid w:val="007347C4"/>
    <w:rsid w:val="00734A4B"/>
    <w:rsid w:val="00735CC7"/>
    <w:rsid w:val="00740E4A"/>
    <w:rsid w:val="00740F46"/>
    <w:rsid w:val="007428B9"/>
    <w:rsid w:val="00744B20"/>
    <w:rsid w:val="00747C58"/>
    <w:rsid w:val="00750F46"/>
    <w:rsid w:val="00751AF9"/>
    <w:rsid w:val="00753DEA"/>
    <w:rsid w:val="00760B7F"/>
    <w:rsid w:val="00761AEF"/>
    <w:rsid w:val="0076206B"/>
    <w:rsid w:val="007660FC"/>
    <w:rsid w:val="007668C0"/>
    <w:rsid w:val="00766F79"/>
    <w:rsid w:val="007676B1"/>
    <w:rsid w:val="007679E5"/>
    <w:rsid w:val="007704BC"/>
    <w:rsid w:val="00772965"/>
    <w:rsid w:val="00772FF7"/>
    <w:rsid w:val="00773E20"/>
    <w:rsid w:val="00775299"/>
    <w:rsid w:val="007765FD"/>
    <w:rsid w:val="00777995"/>
    <w:rsid w:val="00777FE7"/>
    <w:rsid w:val="0078001A"/>
    <w:rsid w:val="00780495"/>
    <w:rsid w:val="00782036"/>
    <w:rsid w:val="007820CF"/>
    <w:rsid w:val="00784201"/>
    <w:rsid w:val="00784658"/>
    <w:rsid w:val="00784CBA"/>
    <w:rsid w:val="00785059"/>
    <w:rsid w:val="00785574"/>
    <w:rsid w:val="007877E5"/>
    <w:rsid w:val="00787F75"/>
    <w:rsid w:val="00790D3C"/>
    <w:rsid w:val="0079229A"/>
    <w:rsid w:val="007942B1"/>
    <w:rsid w:val="00795547"/>
    <w:rsid w:val="007963A4"/>
    <w:rsid w:val="0079662D"/>
    <w:rsid w:val="007A247C"/>
    <w:rsid w:val="007A48AA"/>
    <w:rsid w:val="007A56C0"/>
    <w:rsid w:val="007A6866"/>
    <w:rsid w:val="007A69E5"/>
    <w:rsid w:val="007B0093"/>
    <w:rsid w:val="007B0A2A"/>
    <w:rsid w:val="007B29C8"/>
    <w:rsid w:val="007B5344"/>
    <w:rsid w:val="007B5C17"/>
    <w:rsid w:val="007B68ED"/>
    <w:rsid w:val="007C1AF5"/>
    <w:rsid w:val="007C4A91"/>
    <w:rsid w:val="007C546A"/>
    <w:rsid w:val="007C6388"/>
    <w:rsid w:val="007C6F07"/>
    <w:rsid w:val="007D0C11"/>
    <w:rsid w:val="007D16EF"/>
    <w:rsid w:val="007D358F"/>
    <w:rsid w:val="007D67CA"/>
    <w:rsid w:val="007E00D6"/>
    <w:rsid w:val="007E06B9"/>
    <w:rsid w:val="007E083F"/>
    <w:rsid w:val="007E1079"/>
    <w:rsid w:val="007E1D81"/>
    <w:rsid w:val="007E25D9"/>
    <w:rsid w:val="007E2969"/>
    <w:rsid w:val="007E493B"/>
    <w:rsid w:val="007E576F"/>
    <w:rsid w:val="007F25B4"/>
    <w:rsid w:val="007F3D0C"/>
    <w:rsid w:val="007F41B8"/>
    <w:rsid w:val="0080378A"/>
    <w:rsid w:val="00803923"/>
    <w:rsid w:val="00804216"/>
    <w:rsid w:val="00806496"/>
    <w:rsid w:val="0080662D"/>
    <w:rsid w:val="008075F0"/>
    <w:rsid w:val="00807816"/>
    <w:rsid w:val="00807978"/>
    <w:rsid w:val="00807DE8"/>
    <w:rsid w:val="0081194A"/>
    <w:rsid w:val="00811CB1"/>
    <w:rsid w:val="00812BFD"/>
    <w:rsid w:val="00813D96"/>
    <w:rsid w:val="00813EA8"/>
    <w:rsid w:val="008153FA"/>
    <w:rsid w:val="00815F02"/>
    <w:rsid w:val="008206F4"/>
    <w:rsid w:val="00822CA2"/>
    <w:rsid w:val="00823E67"/>
    <w:rsid w:val="00824729"/>
    <w:rsid w:val="00827864"/>
    <w:rsid w:val="00834F9C"/>
    <w:rsid w:val="00842110"/>
    <w:rsid w:val="00842AA5"/>
    <w:rsid w:val="008433CA"/>
    <w:rsid w:val="008435F4"/>
    <w:rsid w:val="008528BB"/>
    <w:rsid w:val="0085314E"/>
    <w:rsid w:val="00854274"/>
    <w:rsid w:val="0085483D"/>
    <w:rsid w:val="00857DB7"/>
    <w:rsid w:val="0086328D"/>
    <w:rsid w:val="00864873"/>
    <w:rsid w:val="00865A93"/>
    <w:rsid w:val="00866A8C"/>
    <w:rsid w:val="008716A8"/>
    <w:rsid w:val="0087371E"/>
    <w:rsid w:val="00875BD7"/>
    <w:rsid w:val="00876A97"/>
    <w:rsid w:val="0088087B"/>
    <w:rsid w:val="00880904"/>
    <w:rsid w:val="00882022"/>
    <w:rsid w:val="008820F2"/>
    <w:rsid w:val="00882212"/>
    <w:rsid w:val="00886C90"/>
    <w:rsid w:val="00892665"/>
    <w:rsid w:val="00892ABF"/>
    <w:rsid w:val="0089363D"/>
    <w:rsid w:val="008A0A38"/>
    <w:rsid w:val="008A0B4D"/>
    <w:rsid w:val="008A2807"/>
    <w:rsid w:val="008A4B07"/>
    <w:rsid w:val="008A4C23"/>
    <w:rsid w:val="008A5FB9"/>
    <w:rsid w:val="008A76D2"/>
    <w:rsid w:val="008B0A14"/>
    <w:rsid w:val="008B3B26"/>
    <w:rsid w:val="008B75AB"/>
    <w:rsid w:val="008C24A7"/>
    <w:rsid w:val="008C2813"/>
    <w:rsid w:val="008C29D6"/>
    <w:rsid w:val="008C3803"/>
    <w:rsid w:val="008C4FF3"/>
    <w:rsid w:val="008C5539"/>
    <w:rsid w:val="008C57C4"/>
    <w:rsid w:val="008C5FA4"/>
    <w:rsid w:val="008C650D"/>
    <w:rsid w:val="008D075C"/>
    <w:rsid w:val="008D2E91"/>
    <w:rsid w:val="008D687A"/>
    <w:rsid w:val="008D75EA"/>
    <w:rsid w:val="008E245F"/>
    <w:rsid w:val="008E311E"/>
    <w:rsid w:val="008E73A8"/>
    <w:rsid w:val="008F0696"/>
    <w:rsid w:val="008F097C"/>
    <w:rsid w:val="008F1056"/>
    <w:rsid w:val="00900DD9"/>
    <w:rsid w:val="00900E57"/>
    <w:rsid w:val="0090465D"/>
    <w:rsid w:val="00906A08"/>
    <w:rsid w:val="00906E52"/>
    <w:rsid w:val="009077B2"/>
    <w:rsid w:val="00910A28"/>
    <w:rsid w:val="00910C14"/>
    <w:rsid w:val="00910F18"/>
    <w:rsid w:val="0091214F"/>
    <w:rsid w:val="00912C83"/>
    <w:rsid w:val="00913613"/>
    <w:rsid w:val="00913771"/>
    <w:rsid w:val="00914E6E"/>
    <w:rsid w:val="00915073"/>
    <w:rsid w:val="00917142"/>
    <w:rsid w:val="009172B5"/>
    <w:rsid w:val="009202A6"/>
    <w:rsid w:val="009224F0"/>
    <w:rsid w:val="009225B1"/>
    <w:rsid w:val="00922BD2"/>
    <w:rsid w:val="00926652"/>
    <w:rsid w:val="00931B02"/>
    <w:rsid w:val="00933751"/>
    <w:rsid w:val="0093772C"/>
    <w:rsid w:val="0094009F"/>
    <w:rsid w:val="009407B3"/>
    <w:rsid w:val="00940B77"/>
    <w:rsid w:val="0094143D"/>
    <w:rsid w:val="00942FBD"/>
    <w:rsid w:val="00943F8A"/>
    <w:rsid w:val="00951F6A"/>
    <w:rsid w:val="00952A33"/>
    <w:rsid w:val="00952B86"/>
    <w:rsid w:val="00954342"/>
    <w:rsid w:val="009567C4"/>
    <w:rsid w:val="00956B1C"/>
    <w:rsid w:val="00956B59"/>
    <w:rsid w:val="00957677"/>
    <w:rsid w:val="00957742"/>
    <w:rsid w:val="009601EE"/>
    <w:rsid w:val="00960AB8"/>
    <w:rsid w:val="00960B54"/>
    <w:rsid w:val="00960BEA"/>
    <w:rsid w:val="00961013"/>
    <w:rsid w:val="0096313D"/>
    <w:rsid w:val="00965415"/>
    <w:rsid w:val="00966148"/>
    <w:rsid w:val="00967D73"/>
    <w:rsid w:val="00967E14"/>
    <w:rsid w:val="00970C6E"/>
    <w:rsid w:val="00971290"/>
    <w:rsid w:val="0097360D"/>
    <w:rsid w:val="00973F80"/>
    <w:rsid w:val="009740DA"/>
    <w:rsid w:val="00975953"/>
    <w:rsid w:val="009800DD"/>
    <w:rsid w:val="00982518"/>
    <w:rsid w:val="0098314A"/>
    <w:rsid w:val="0099026B"/>
    <w:rsid w:val="00990B72"/>
    <w:rsid w:val="00992AB2"/>
    <w:rsid w:val="00992BDB"/>
    <w:rsid w:val="009934E2"/>
    <w:rsid w:val="00997670"/>
    <w:rsid w:val="009A0AAC"/>
    <w:rsid w:val="009A0AFE"/>
    <w:rsid w:val="009A0B96"/>
    <w:rsid w:val="009A1EA3"/>
    <w:rsid w:val="009A3B79"/>
    <w:rsid w:val="009A3CF4"/>
    <w:rsid w:val="009A3EA7"/>
    <w:rsid w:val="009A49EC"/>
    <w:rsid w:val="009A71ED"/>
    <w:rsid w:val="009A7353"/>
    <w:rsid w:val="009B1FD7"/>
    <w:rsid w:val="009B2847"/>
    <w:rsid w:val="009B5501"/>
    <w:rsid w:val="009B7747"/>
    <w:rsid w:val="009C27D5"/>
    <w:rsid w:val="009C2908"/>
    <w:rsid w:val="009C574C"/>
    <w:rsid w:val="009C69F7"/>
    <w:rsid w:val="009C7317"/>
    <w:rsid w:val="009C7497"/>
    <w:rsid w:val="009D3900"/>
    <w:rsid w:val="009D50C0"/>
    <w:rsid w:val="009D7F59"/>
    <w:rsid w:val="009E0F9A"/>
    <w:rsid w:val="009E181B"/>
    <w:rsid w:val="009E4570"/>
    <w:rsid w:val="009E487E"/>
    <w:rsid w:val="009E590D"/>
    <w:rsid w:val="009E60ED"/>
    <w:rsid w:val="009F06BB"/>
    <w:rsid w:val="009F2394"/>
    <w:rsid w:val="009F2D5B"/>
    <w:rsid w:val="009F3085"/>
    <w:rsid w:val="00A0073D"/>
    <w:rsid w:val="00A00D42"/>
    <w:rsid w:val="00A02273"/>
    <w:rsid w:val="00A033B7"/>
    <w:rsid w:val="00A03DC0"/>
    <w:rsid w:val="00A051DE"/>
    <w:rsid w:val="00A0585F"/>
    <w:rsid w:val="00A07DC4"/>
    <w:rsid w:val="00A10296"/>
    <w:rsid w:val="00A10CE0"/>
    <w:rsid w:val="00A10E37"/>
    <w:rsid w:val="00A112DE"/>
    <w:rsid w:val="00A11537"/>
    <w:rsid w:val="00A11BB3"/>
    <w:rsid w:val="00A15D9D"/>
    <w:rsid w:val="00A15EC5"/>
    <w:rsid w:val="00A165D1"/>
    <w:rsid w:val="00A2095E"/>
    <w:rsid w:val="00A2209A"/>
    <w:rsid w:val="00A241FA"/>
    <w:rsid w:val="00A2425F"/>
    <w:rsid w:val="00A25E5E"/>
    <w:rsid w:val="00A2609A"/>
    <w:rsid w:val="00A26F5A"/>
    <w:rsid w:val="00A26FB7"/>
    <w:rsid w:val="00A309B3"/>
    <w:rsid w:val="00A30C27"/>
    <w:rsid w:val="00A313AC"/>
    <w:rsid w:val="00A31564"/>
    <w:rsid w:val="00A3474D"/>
    <w:rsid w:val="00A34A88"/>
    <w:rsid w:val="00A360B7"/>
    <w:rsid w:val="00A36E08"/>
    <w:rsid w:val="00A37ACB"/>
    <w:rsid w:val="00A405FC"/>
    <w:rsid w:val="00A4437D"/>
    <w:rsid w:val="00A45F55"/>
    <w:rsid w:val="00A4762C"/>
    <w:rsid w:val="00A47A92"/>
    <w:rsid w:val="00A50C4A"/>
    <w:rsid w:val="00A5163E"/>
    <w:rsid w:val="00A51883"/>
    <w:rsid w:val="00A56014"/>
    <w:rsid w:val="00A571F2"/>
    <w:rsid w:val="00A57611"/>
    <w:rsid w:val="00A57D53"/>
    <w:rsid w:val="00A6123D"/>
    <w:rsid w:val="00A6245F"/>
    <w:rsid w:val="00A721A5"/>
    <w:rsid w:val="00A73B91"/>
    <w:rsid w:val="00A74933"/>
    <w:rsid w:val="00A74A1B"/>
    <w:rsid w:val="00A74DFE"/>
    <w:rsid w:val="00A74E24"/>
    <w:rsid w:val="00A81875"/>
    <w:rsid w:val="00A835D9"/>
    <w:rsid w:val="00A9003D"/>
    <w:rsid w:val="00A91AE1"/>
    <w:rsid w:val="00A91DE5"/>
    <w:rsid w:val="00A9263F"/>
    <w:rsid w:val="00A92B37"/>
    <w:rsid w:val="00A94749"/>
    <w:rsid w:val="00A94A5E"/>
    <w:rsid w:val="00A94CB5"/>
    <w:rsid w:val="00A968C0"/>
    <w:rsid w:val="00A97B8F"/>
    <w:rsid w:val="00AA2628"/>
    <w:rsid w:val="00AA456B"/>
    <w:rsid w:val="00AA4AE5"/>
    <w:rsid w:val="00AA6442"/>
    <w:rsid w:val="00AA798B"/>
    <w:rsid w:val="00AB19F9"/>
    <w:rsid w:val="00AB3F1F"/>
    <w:rsid w:val="00AB4935"/>
    <w:rsid w:val="00AC4242"/>
    <w:rsid w:val="00AC4C67"/>
    <w:rsid w:val="00AC56B0"/>
    <w:rsid w:val="00AC7304"/>
    <w:rsid w:val="00AD1B32"/>
    <w:rsid w:val="00AD5B55"/>
    <w:rsid w:val="00AD5F71"/>
    <w:rsid w:val="00AE38BC"/>
    <w:rsid w:val="00AE7B31"/>
    <w:rsid w:val="00AF03BA"/>
    <w:rsid w:val="00AF0D70"/>
    <w:rsid w:val="00AF5808"/>
    <w:rsid w:val="00AF5C89"/>
    <w:rsid w:val="00B003AF"/>
    <w:rsid w:val="00B039F3"/>
    <w:rsid w:val="00B046C6"/>
    <w:rsid w:val="00B0638F"/>
    <w:rsid w:val="00B079A9"/>
    <w:rsid w:val="00B13E2F"/>
    <w:rsid w:val="00B14856"/>
    <w:rsid w:val="00B1680A"/>
    <w:rsid w:val="00B23DB3"/>
    <w:rsid w:val="00B246A0"/>
    <w:rsid w:val="00B25276"/>
    <w:rsid w:val="00B31781"/>
    <w:rsid w:val="00B33CEC"/>
    <w:rsid w:val="00B348C1"/>
    <w:rsid w:val="00B36B0B"/>
    <w:rsid w:val="00B410CC"/>
    <w:rsid w:val="00B425F3"/>
    <w:rsid w:val="00B42EFC"/>
    <w:rsid w:val="00B442C8"/>
    <w:rsid w:val="00B44C75"/>
    <w:rsid w:val="00B47CAF"/>
    <w:rsid w:val="00B53069"/>
    <w:rsid w:val="00B53BDB"/>
    <w:rsid w:val="00B56EB6"/>
    <w:rsid w:val="00B57AE3"/>
    <w:rsid w:val="00B57B49"/>
    <w:rsid w:val="00B57EDD"/>
    <w:rsid w:val="00B60620"/>
    <w:rsid w:val="00B629B1"/>
    <w:rsid w:val="00B63052"/>
    <w:rsid w:val="00B6477D"/>
    <w:rsid w:val="00B65FFB"/>
    <w:rsid w:val="00B67956"/>
    <w:rsid w:val="00B73AF5"/>
    <w:rsid w:val="00B74C86"/>
    <w:rsid w:val="00B74DA2"/>
    <w:rsid w:val="00B77292"/>
    <w:rsid w:val="00B80B1A"/>
    <w:rsid w:val="00B81E7D"/>
    <w:rsid w:val="00B85404"/>
    <w:rsid w:val="00B9039B"/>
    <w:rsid w:val="00B90F7D"/>
    <w:rsid w:val="00B9229A"/>
    <w:rsid w:val="00B9254A"/>
    <w:rsid w:val="00B93609"/>
    <w:rsid w:val="00B95BFA"/>
    <w:rsid w:val="00BA0CF9"/>
    <w:rsid w:val="00BA1EA4"/>
    <w:rsid w:val="00BA6DF3"/>
    <w:rsid w:val="00BA6FFD"/>
    <w:rsid w:val="00BB5274"/>
    <w:rsid w:val="00BB6CB6"/>
    <w:rsid w:val="00BB7B2C"/>
    <w:rsid w:val="00BC07E4"/>
    <w:rsid w:val="00BC09B3"/>
    <w:rsid w:val="00BC17F5"/>
    <w:rsid w:val="00BC4582"/>
    <w:rsid w:val="00BC5192"/>
    <w:rsid w:val="00BC57CB"/>
    <w:rsid w:val="00BC76EA"/>
    <w:rsid w:val="00BD0D2A"/>
    <w:rsid w:val="00BD3769"/>
    <w:rsid w:val="00BD4E0D"/>
    <w:rsid w:val="00BD6553"/>
    <w:rsid w:val="00BE2E11"/>
    <w:rsid w:val="00BE3279"/>
    <w:rsid w:val="00BE35D7"/>
    <w:rsid w:val="00BE4915"/>
    <w:rsid w:val="00BE5A3A"/>
    <w:rsid w:val="00BE6D8B"/>
    <w:rsid w:val="00BF0FF3"/>
    <w:rsid w:val="00BF2DD4"/>
    <w:rsid w:val="00BF31C4"/>
    <w:rsid w:val="00BF57CF"/>
    <w:rsid w:val="00BF5FC6"/>
    <w:rsid w:val="00BF60B6"/>
    <w:rsid w:val="00BF770B"/>
    <w:rsid w:val="00BF7DD7"/>
    <w:rsid w:val="00C0116D"/>
    <w:rsid w:val="00C0169F"/>
    <w:rsid w:val="00C025BE"/>
    <w:rsid w:val="00C040E4"/>
    <w:rsid w:val="00C05D24"/>
    <w:rsid w:val="00C07C42"/>
    <w:rsid w:val="00C106B4"/>
    <w:rsid w:val="00C10D18"/>
    <w:rsid w:val="00C11D45"/>
    <w:rsid w:val="00C129C8"/>
    <w:rsid w:val="00C1330C"/>
    <w:rsid w:val="00C1567D"/>
    <w:rsid w:val="00C176E5"/>
    <w:rsid w:val="00C2283B"/>
    <w:rsid w:val="00C22975"/>
    <w:rsid w:val="00C23ECF"/>
    <w:rsid w:val="00C2579B"/>
    <w:rsid w:val="00C25CD9"/>
    <w:rsid w:val="00C26184"/>
    <w:rsid w:val="00C317E8"/>
    <w:rsid w:val="00C3301C"/>
    <w:rsid w:val="00C3429B"/>
    <w:rsid w:val="00C34BF6"/>
    <w:rsid w:val="00C414A5"/>
    <w:rsid w:val="00C42CCF"/>
    <w:rsid w:val="00C43F3A"/>
    <w:rsid w:val="00C445D3"/>
    <w:rsid w:val="00C44AB6"/>
    <w:rsid w:val="00C45ABC"/>
    <w:rsid w:val="00C47ABA"/>
    <w:rsid w:val="00C50BA7"/>
    <w:rsid w:val="00C51982"/>
    <w:rsid w:val="00C5582F"/>
    <w:rsid w:val="00C631ED"/>
    <w:rsid w:val="00C6385B"/>
    <w:rsid w:val="00C6389E"/>
    <w:rsid w:val="00C63D8C"/>
    <w:rsid w:val="00C63E97"/>
    <w:rsid w:val="00C6507E"/>
    <w:rsid w:val="00C67E80"/>
    <w:rsid w:val="00C67F37"/>
    <w:rsid w:val="00C71116"/>
    <w:rsid w:val="00C71690"/>
    <w:rsid w:val="00C73AD6"/>
    <w:rsid w:val="00C75293"/>
    <w:rsid w:val="00C80130"/>
    <w:rsid w:val="00C8148E"/>
    <w:rsid w:val="00C827C2"/>
    <w:rsid w:val="00C844D9"/>
    <w:rsid w:val="00C845A9"/>
    <w:rsid w:val="00C865ED"/>
    <w:rsid w:val="00C87F0A"/>
    <w:rsid w:val="00C918CA"/>
    <w:rsid w:val="00C91908"/>
    <w:rsid w:val="00C922CF"/>
    <w:rsid w:val="00C926AC"/>
    <w:rsid w:val="00C97AC7"/>
    <w:rsid w:val="00CA0FED"/>
    <w:rsid w:val="00CA2E3C"/>
    <w:rsid w:val="00CA3D7D"/>
    <w:rsid w:val="00CA5BA1"/>
    <w:rsid w:val="00CA73F4"/>
    <w:rsid w:val="00CB30BC"/>
    <w:rsid w:val="00CB7852"/>
    <w:rsid w:val="00CC105C"/>
    <w:rsid w:val="00CC157E"/>
    <w:rsid w:val="00CC2456"/>
    <w:rsid w:val="00CC3F17"/>
    <w:rsid w:val="00CC63E8"/>
    <w:rsid w:val="00CC7529"/>
    <w:rsid w:val="00CC7A4B"/>
    <w:rsid w:val="00CC7BBA"/>
    <w:rsid w:val="00CC7DD5"/>
    <w:rsid w:val="00CD0E9B"/>
    <w:rsid w:val="00CD1C3A"/>
    <w:rsid w:val="00CD3576"/>
    <w:rsid w:val="00CD4677"/>
    <w:rsid w:val="00CD5551"/>
    <w:rsid w:val="00CD668B"/>
    <w:rsid w:val="00CD692F"/>
    <w:rsid w:val="00CE3893"/>
    <w:rsid w:val="00CE3AA3"/>
    <w:rsid w:val="00CE50F5"/>
    <w:rsid w:val="00CE545F"/>
    <w:rsid w:val="00CE6A33"/>
    <w:rsid w:val="00CE6F3C"/>
    <w:rsid w:val="00CE724F"/>
    <w:rsid w:val="00CE7C12"/>
    <w:rsid w:val="00CE7C57"/>
    <w:rsid w:val="00CF1965"/>
    <w:rsid w:val="00CF2D9B"/>
    <w:rsid w:val="00CF4230"/>
    <w:rsid w:val="00CF4B68"/>
    <w:rsid w:val="00CF6F87"/>
    <w:rsid w:val="00CF75D2"/>
    <w:rsid w:val="00CF77BC"/>
    <w:rsid w:val="00CF7A61"/>
    <w:rsid w:val="00D0009F"/>
    <w:rsid w:val="00D00731"/>
    <w:rsid w:val="00D05451"/>
    <w:rsid w:val="00D11CBB"/>
    <w:rsid w:val="00D130E4"/>
    <w:rsid w:val="00D158D4"/>
    <w:rsid w:val="00D245B1"/>
    <w:rsid w:val="00D245CB"/>
    <w:rsid w:val="00D2491E"/>
    <w:rsid w:val="00D25A54"/>
    <w:rsid w:val="00D265B0"/>
    <w:rsid w:val="00D26975"/>
    <w:rsid w:val="00D3015E"/>
    <w:rsid w:val="00D331A1"/>
    <w:rsid w:val="00D41BDA"/>
    <w:rsid w:val="00D4359F"/>
    <w:rsid w:val="00D4397C"/>
    <w:rsid w:val="00D454B1"/>
    <w:rsid w:val="00D45A13"/>
    <w:rsid w:val="00D50ABA"/>
    <w:rsid w:val="00D53254"/>
    <w:rsid w:val="00D5447D"/>
    <w:rsid w:val="00D55001"/>
    <w:rsid w:val="00D55030"/>
    <w:rsid w:val="00D57CD6"/>
    <w:rsid w:val="00D6022A"/>
    <w:rsid w:val="00D60524"/>
    <w:rsid w:val="00D6096C"/>
    <w:rsid w:val="00D634CA"/>
    <w:rsid w:val="00D63B33"/>
    <w:rsid w:val="00D6609F"/>
    <w:rsid w:val="00D66186"/>
    <w:rsid w:val="00D7117A"/>
    <w:rsid w:val="00D7392F"/>
    <w:rsid w:val="00D747E3"/>
    <w:rsid w:val="00D75423"/>
    <w:rsid w:val="00D7762F"/>
    <w:rsid w:val="00D779D5"/>
    <w:rsid w:val="00D81879"/>
    <w:rsid w:val="00D825A6"/>
    <w:rsid w:val="00D84F26"/>
    <w:rsid w:val="00D85BE5"/>
    <w:rsid w:val="00D86BCE"/>
    <w:rsid w:val="00D90D97"/>
    <w:rsid w:val="00D95BD3"/>
    <w:rsid w:val="00D97862"/>
    <w:rsid w:val="00DA0F44"/>
    <w:rsid w:val="00DA5385"/>
    <w:rsid w:val="00DA647A"/>
    <w:rsid w:val="00DB0B8C"/>
    <w:rsid w:val="00DB486F"/>
    <w:rsid w:val="00DB4893"/>
    <w:rsid w:val="00DB559E"/>
    <w:rsid w:val="00DB7381"/>
    <w:rsid w:val="00DB755B"/>
    <w:rsid w:val="00DB77C7"/>
    <w:rsid w:val="00DC2949"/>
    <w:rsid w:val="00DC6A6B"/>
    <w:rsid w:val="00DC7FF3"/>
    <w:rsid w:val="00DD160A"/>
    <w:rsid w:val="00DD422E"/>
    <w:rsid w:val="00DD46E4"/>
    <w:rsid w:val="00DD79AB"/>
    <w:rsid w:val="00DE2221"/>
    <w:rsid w:val="00DE2661"/>
    <w:rsid w:val="00DF58F2"/>
    <w:rsid w:val="00DF6CF5"/>
    <w:rsid w:val="00E001F5"/>
    <w:rsid w:val="00E010F1"/>
    <w:rsid w:val="00E01E0D"/>
    <w:rsid w:val="00E05B2C"/>
    <w:rsid w:val="00E06638"/>
    <w:rsid w:val="00E06C18"/>
    <w:rsid w:val="00E07EAF"/>
    <w:rsid w:val="00E07F8B"/>
    <w:rsid w:val="00E117C6"/>
    <w:rsid w:val="00E12FE0"/>
    <w:rsid w:val="00E139BB"/>
    <w:rsid w:val="00E139EA"/>
    <w:rsid w:val="00E13A69"/>
    <w:rsid w:val="00E14C19"/>
    <w:rsid w:val="00E15F6F"/>
    <w:rsid w:val="00E22818"/>
    <w:rsid w:val="00E2333A"/>
    <w:rsid w:val="00E233BE"/>
    <w:rsid w:val="00E23F78"/>
    <w:rsid w:val="00E25BAE"/>
    <w:rsid w:val="00E27187"/>
    <w:rsid w:val="00E31AA2"/>
    <w:rsid w:val="00E330BD"/>
    <w:rsid w:val="00E3490B"/>
    <w:rsid w:val="00E379FC"/>
    <w:rsid w:val="00E4165D"/>
    <w:rsid w:val="00E427A9"/>
    <w:rsid w:val="00E432E5"/>
    <w:rsid w:val="00E4472E"/>
    <w:rsid w:val="00E44AC6"/>
    <w:rsid w:val="00E44E3B"/>
    <w:rsid w:val="00E45345"/>
    <w:rsid w:val="00E4599B"/>
    <w:rsid w:val="00E50BBD"/>
    <w:rsid w:val="00E51139"/>
    <w:rsid w:val="00E546D7"/>
    <w:rsid w:val="00E54925"/>
    <w:rsid w:val="00E54D9C"/>
    <w:rsid w:val="00E55F97"/>
    <w:rsid w:val="00E62856"/>
    <w:rsid w:val="00E635A1"/>
    <w:rsid w:val="00E65FC5"/>
    <w:rsid w:val="00E67204"/>
    <w:rsid w:val="00E71D6C"/>
    <w:rsid w:val="00E730CE"/>
    <w:rsid w:val="00E74163"/>
    <w:rsid w:val="00E755A9"/>
    <w:rsid w:val="00E7735B"/>
    <w:rsid w:val="00E80503"/>
    <w:rsid w:val="00E82294"/>
    <w:rsid w:val="00E823AB"/>
    <w:rsid w:val="00E82C07"/>
    <w:rsid w:val="00E83025"/>
    <w:rsid w:val="00E83409"/>
    <w:rsid w:val="00E8356A"/>
    <w:rsid w:val="00E92DBD"/>
    <w:rsid w:val="00E93C72"/>
    <w:rsid w:val="00E94EC5"/>
    <w:rsid w:val="00E956E0"/>
    <w:rsid w:val="00E95D3B"/>
    <w:rsid w:val="00E970F6"/>
    <w:rsid w:val="00EA0007"/>
    <w:rsid w:val="00EA03AB"/>
    <w:rsid w:val="00EA13ED"/>
    <w:rsid w:val="00EA3196"/>
    <w:rsid w:val="00EA63DF"/>
    <w:rsid w:val="00EA6E46"/>
    <w:rsid w:val="00EB27FA"/>
    <w:rsid w:val="00EB603F"/>
    <w:rsid w:val="00EB6E8D"/>
    <w:rsid w:val="00EC1334"/>
    <w:rsid w:val="00EC184F"/>
    <w:rsid w:val="00EC2881"/>
    <w:rsid w:val="00EC3E46"/>
    <w:rsid w:val="00EC3F3D"/>
    <w:rsid w:val="00EC5DF3"/>
    <w:rsid w:val="00EC74F0"/>
    <w:rsid w:val="00ED1568"/>
    <w:rsid w:val="00ED16F0"/>
    <w:rsid w:val="00ED2D71"/>
    <w:rsid w:val="00ED3675"/>
    <w:rsid w:val="00ED7199"/>
    <w:rsid w:val="00EE1756"/>
    <w:rsid w:val="00EE3BD4"/>
    <w:rsid w:val="00EE3C3C"/>
    <w:rsid w:val="00EE46BD"/>
    <w:rsid w:val="00EE55D8"/>
    <w:rsid w:val="00EE7901"/>
    <w:rsid w:val="00EE7E6F"/>
    <w:rsid w:val="00EF07C1"/>
    <w:rsid w:val="00EF1972"/>
    <w:rsid w:val="00EF5129"/>
    <w:rsid w:val="00EF6BA1"/>
    <w:rsid w:val="00EF6DDD"/>
    <w:rsid w:val="00EF7851"/>
    <w:rsid w:val="00F00240"/>
    <w:rsid w:val="00F022FF"/>
    <w:rsid w:val="00F036E5"/>
    <w:rsid w:val="00F038C3"/>
    <w:rsid w:val="00F05B78"/>
    <w:rsid w:val="00F07540"/>
    <w:rsid w:val="00F102DA"/>
    <w:rsid w:val="00F108ED"/>
    <w:rsid w:val="00F11264"/>
    <w:rsid w:val="00F125F6"/>
    <w:rsid w:val="00F12F70"/>
    <w:rsid w:val="00F13EE6"/>
    <w:rsid w:val="00F15890"/>
    <w:rsid w:val="00F15950"/>
    <w:rsid w:val="00F16660"/>
    <w:rsid w:val="00F20935"/>
    <w:rsid w:val="00F2153C"/>
    <w:rsid w:val="00F223F7"/>
    <w:rsid w:val="00F277F3"/>
    <w:rsid w:val="00F30F43"/>
    <w:rsid w:val="00F34A64"/>
    <w:rsid w:val="00F37A0C"/>
    <w:rsid w:val="00F4031A"/>
    <w:rsid w:val="00F45CB7"/>
    <w:rsid w:val="00F50AAD"/>
    <w:rsid w:val="00F53E6D"/>
    <w:rsid w:val="00F55457"/>
    <w:rsid w:val="00F5676B"/>
    <w:rsid w:val="00F579DC"/>
    <w:rsid w:val="00F60B1A"/>
    <w:rsid w:val="00F62565"/>
    <w:rsid w:val="00F625AA"/>
    <w:rsid w:val="00F64FB1"/>
    <w:rsid w:val="00F66A79"/>
    <w:rsid w:val="00F7095D"/>
    <w:rsid w:val="00F7105A"/>
    <w:rsid w:val="00F7262B"/>
    <w:rsid w:val="00F7396F"/>
    <w:rsid w:val="00F73EBC"/>
    <w:rsid w:val="00F819B4"/>
    <w:rsid w:val="00F82586"/>
    <w:rsid w:val="00F8391B"/>
    <w:rsid w:val="00F83C21"/>
    <w:rsid w:val="00F83F78"/>
    <w:rsid w:val="00F8776E"/>
    <w:rsid w:val="00F920F0"/>
    <w:rsid w:val="00F94FB3"/>
    <w:rsid w:val="00F97077"/>
    <w:rsid w:val="00FA16BA"/>
    <w:rsid w:val="00FA26C5"/>
    <w:rsid w:val="00FA4015"/>
    <w:rsid w:val="00FA5DF7"/>
    <w:rsid w:val="00FB0D9D"/>
    <w:rsid w:val="00FB1175"/>
    <w:rsid w:val="00FB245D"/>
    <w:rsid w:val="00FB28CE"/>
    <w:rsid w:val="00FB2DDB"/>
    <w:rsid w:val="00FB5A93"/>
    <w:rsid w:val="00FC057A"/>
    <w:rsid w:val="00FC1A2D"/>
    <w:rsid w:val="00FC273C"/>
    <w:rsid w:val="00FC2C6B"/>
    <w:rsid w:val="00FC6587"/>
    <w:rsid w:val="00FC778D"/>
    <w:rsid w:val="00FD0C67"/>
    <w:rsid w:val="00FD7F8F"/>
    <w:rsid w:val="00FE1BD5"/>
    <w:rsid w:val="00FE270A"/>
    <w:rsid w:val="00FE2C48"/>
    <w:rsid w:val="00FE3AE8"/>
    <w:rsid w:val="00FE3EC0"/>
    <w:rsid w:val="00FE5E54"/>
    <w:rsid w:val="00FE7F34"/>
    <w:rsid w:val="00FF2F98"/>
    <w:rsid w:val="00FF4B6B"/>
    <w:rsid w:val="00FF4C54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2D610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paragraph" w:customStyle="1" w:styleId="arabadvisorsreporttext0">
    <w:name w:val="arabadvisorsreporttext"/>
    <w:basedOn w:val="Normal"/>
    <w:rsid w:val="00C5582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5D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040E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625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hyperlink" Target="https://twitter.com/arabadvisors" TargetMode="External"/><Relationship Id="rId18" Type="http://schemas.openxmlformats.org/officeDocument/2006/relationships/hyperlink" Target="https://arabadvisors.com/client-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arab-advisors-group/" TargetMode="External"/><Relationship Id="rId17" Type="http://schemas.openxmlformats.org/officeDocument/2006/relationships/hyperlink" Target="http://www.arabadvisor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ab.Advisors.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abadvisors@arabadvisors.com" TargetMode="External"/><Relationship Id="rId10" Type="http://schemas.openxmlformats.org/officeDocument/2006/relationships/hyperlink" Target="mailto:rula.jabr@arabadvisors.com" TargetMode="External"/><Relationship Id="rId19" Type="http://schemas.openxmlformats.org/officeDocument/2006/relationships/hyperlink" Target="http://www.arabadviso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rabadvisors@arabadvisors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531D-CC85-4120-8829-4B10FAC8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6</TotalTime>
  <Pages>2</Pages>
  <Words>505</Words>
  <Characters>3015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Hiba Rabadi</dc:creator>
  <cp:lastModifiedBy>Arab Advisors</cp:lastModifiedBy>
  <cp:revision>5</cp:revision>
  <cp:lastPrinted>2016-07-03T06:32:00Z</cp:lastPrinted>
  <dcterms:created xsi:type="dcterms:W3CDTF">2023-03-23T10:01:00Z</dcterms:created>
  <dcterms:modified xsi:type="dcterms:W3CDTF">2023-03-23T10:06:00Z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2390515d8c5ca720b705fe96b16f11e62c395b4e41e8481ab12b3e13fc128978</vt:lpwstr>
  </property>
</Properties>
</file>