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F035F" w14:textId="77777777" w:rsidR="00167049" w:rsidRDefault="00167049">
      <w:pPr>
        <w:framePr w:w="12179" w:h="3143" w:hRule="exact" w:hSpace="187" w:wrap="auto" w:vAnchor="text" w:hAnchor="page" w:x="6" w:y="-1263"/>
        <w:jc w:val="center"/>
        <w:rPr>
          <w:rFonts w:ascii="Verdana" w:hAnsi="Verdana"/>
          <w:lang w:bidi="ar-JO"/>
        </w:rPr>
      </w:pPr>
    </w:p>
    <w:p w14:paraId="6F914A92" w14:textId="77777777" w:rsidR="00167049" w:rsidRPr="00C32331" w:rsidRDefault="00B25276">
      <w:pPr>
        <w:framePr w:w="12179" w:h="3143" w:hRule="exact" w:hSpace="187" w:wrap="auto" w:vAnchor="text" w:hAnchor="page" w:x="6" w:y="-1263"/>
        <w:jc w:val="center"/>
        <w:rPr>
          <w:rFonts w:ascii="Verdana" w:hAnsi="Verdana"/>
          <w:lang w:eastAsia="en-GB"/>
        </w:rPr>
      </w:pPr>
      <w:r w:rsidRPr="00C32331">
        <w:rPr>
          <w:rFonts w:ascii="Verdana" w:hAnsi="Verdana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FFA46C6" wp14:editId="2F79DAE5">
            <wp:simplePos x="0" y="0"/>
            <wp:positionH relativeFrom="column">
              <wp:posOffset>-50800</wp:posOffset>
            </wp:positionH>
            <wp:positionV relativeFrom="paragraph">
              <wp:posOffset>22225</wp:posOffset>
            </wp:positionV>
            <wp:extent cx="6897370" cy="1736090"/>
            <wp:effectExtent l="0" t="0" r="0" b="0"/>
            <wp:wrapSquare wrapText="bothSides"/>
            <wp:docPr id="7" name="Picture 7" descr="C:\Users\M.Shawwa\Documents\Header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.Shawwa\Documents\Header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37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6B502" w14:textId="77777777" w:rsidR="00167049" w:rsidRPr="00C32331" w:rsidRDefault="00167049" w:rsidP="001F3C5A">
      <w:pPr>
        <w:framePr w:w="49" w:h="13002" w:hSpace="180" w:wrap="auto" w:vAnchor="text" w:hAnchor="page" w:x="3601" w:y="1437"/>
        <w:pBdr>
          <w:left w:val="single" w:sz="6" w:space="1" w:color="auto"/>
        </w:pBdr>
        <w:rPr>
          <w:rFonts w:ascii="Verdana" w:hAnsi="Verdana"/>
          <w:lang w:eastAsia="en-GB"/>
        </w:rPr>
      </w:pPr>
    </w:p>
    <w:p w14:paraId="34BACBD8" w14:textId="77777777" w:rsidR="00167049" w:rsidRPr="00C32331" w:rsidRDefault="00167049">
      <w:pPr>
        <w:pStyle w:val="Heading1"/>
        <w:framePr w:w="3039" w:h="6665" w:hRule="exact" w:hSpace="187" w:wrap="auto" w:vAnchor="text" w:hAnchor="page" w:x="255" w:y="7917" w:anchorLock="1"/>
        <w:jc w:val="right"/>
        <w:rPr>
          <w:rFonts w:ascii="Verdana" w:hAnsi="Verdana"/>
          <w:b/>
          <w:i w:val="0"/>
          <w:sz w:val="16"/>
        </w:rPr>
      </w:pPr>
      <w:r w:rsidRPr="00C32331">
        <w:rPr>
          <w:rFonts w:ascii="Verdana" w:hAnsi="Verdana"/>
          <w:b/>
          <w:i w:val="0"/>
          <w:sz w:val="16"/>
        </w:rPr>
        <w:t xml:space="preserve">Arab Advisors Group </w:t>
      </w:r>
    </w:p>
    <w:p w14:paraId="7D2AE732" w14:textId="77777777" w:rsidR="00167049" w:rsidRPr="00C32331" w:rsidRDefault="00167049">
      <w:pPr>
        <w:pStyle w:val="Heading1"/>
        <w:framePr w:w="3039" w:h="6665" w:hRule="exact" w:hSpace="187" w:wrap="auto" w:vAnchor="text" w:hAnchor="page" w:x="255" w:y="7917" w:anchorLock="1"/>
        <w:jc w:val="right"/>
        <w:rPr>
          <w:rFonts w:ascii="Verdana" w:hAnsi="Verdana"/>
          <w:b/>
          <w:i w:val="0"/>
          <w:sz w:val="16"/>
        </w:rPr>
      </w:pPr>
    </w:p>
    <w:p w14:paraId="71F45F2C" w14:textId="77777777" w:rsidR="00167049" w:rsidRPr="00C32331" w:rsidRDefault="00167049">
      <w:pPr>
        <w:pStyle w:val="Heading1"/>
        <w:framePr w:w="3039" w:h="6665" w:hRule="exact" w:hSpace="187" w:wrap="auto" w:vAnchor="text" w:hAnchor="page" w:x="255" w:y="7917" w:anchorLock="1"/>
        <w:jc w:val="right"/>
        <w:rPr>
          <w:rFonts w:ascii="Verdana" w:hAnsi="Verdana"/>
          <w:b/>
          <w:i w:val="0"/>
          <w:sz w:val="16"/>
        </w:rPr>
      </w:pPr>
    </w:p>
    <w:p w14:paraId="46F41E7C" w14:textId="77777777" w:rsidR="00167049" w:rsidRPr="00C32331" w:rsidRDefault="00167049">
      <w:pPr>
        <w:pStyle w:val="Heading1"/>
        <w:framePr w:w="3039" w:h="6665" w:hRule="exact" w:hSpace="187" w:wrap="auto" w:vAnchor="text" w:hAnchor="page" w:x="255" w:y="7917" w:anchorLock="1"/>
        <w:jc w:val="right"/>
        <w:rPr>
          <w:rFonts w:ascii="Verdana" w:hAnsi="Verdana"/>
          <w:b/>
          <w:i w:val="0"/>
          <w:sz w:val="16"/>
        </w:rPr>
      </w:pPr>
      <w:r w:rsidRPr="00C32331">
        <w:rPr>
          <w:rFonts w:ascii="Verdana" w:hAnsi="Verdana"/>
          <w:b/>
          <w:i w:val="0"/>
          <w:sz w:val="16"/>
        </w:rPr>
        <w:t>Amman</w:t>
      </w:r>
    </w:p>
    <w:p w14:paraId="1E424C7F" w14:textId="77777777" w:rsidR="00167049" w:rsidRPr="00C32331" w:rsidRDefault="00167049" w:rsidP="00997670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</w:rPr>
      </w:pPr>
      <w:r w:rsidRPr="00C32331">
        <w:rPr>
          <w:rFonts w:ascii="Verdana" w:hAnsi="Verdana"/>
          <w:sz w:val="16"/>
        </w:rPr>
        <w:t>Tel 962.6.</w:t>
      </w:r>
      <w:r w:rsidR="00997670" w:rsidRPr="00C32331">
        <w:rPr>
          <w:rFonts w:ascii="Verdana" w:hAnsi="Verdana"/>
          <w:sz w:val="16"/>
        </w:rPr>
        <w:t>5681608</w:t>
      </w:r>
    </w:p>
    <w:p w14:paraId="707D689E" w14:textId="77777777" w:rsidR="00167049" w:rsidRPr="00C32331" w:rsidRDefault="00167049" w:rsidP="00997670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</w:rPr>
      </w:pPr>
      <w:r w:rsidRPr="00C32331">
        <w:rPr>
          <w:rFonts w:ascii="Verdana" w:hAnsi="Verdana"/>
          <w:sz w:val="16"/>
        </w:rPr>
        <w:t xml:space="preserve"> Fax 962.6.</w:t>
      </w:r>
      <w:r w:rsidR="00997670" w:rsidRPr="00C32331">
        <w:t xml:space="preserve"> </w:t>
      </w:r>
      <w:r w:rsidR="00997670" w:rsidRPr="00C32331">
        <w:rPr>
          <w:rFonts w:ascii="Verdana" w:hAnsi="Verdana"/>
          <w:sz w:val="16"/>
        </w:rPr>
        <w:t>5681530</w:t>
      </w:r>
    </w:p>
    <w:p w14:paraId="1623765A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Style w:val="body1"/>
        </w:rPr>
      </w:pPr>
      <w:r w:rsidRPr="00C32331">
        <w:rPr>
          <w:rFonts w:ascii="Verdana" w:hAnsi="Verdana"/>
          <w:sz w:val="16"/>
        </w:rPr>
        <w:t>PO Box 2374, Amman 11821</w:t>
      </w:r>
    </w:p>
    <w:p w14:paraId="69802566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</w:rPr>
      </w:pPr>
      <w:r w:rsidRPr="00C32331">
        <w:rPr>
          <w:rFonts w:ascii="Verdana" w:hAnsi="Verdana"/>
          <w:sz w:val="16"/>
        </w:rPr>
        <w:t>Jordan</w:t>
      </w:r>
    </w:p>
    <w:p w14:paraId="74279790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</w:rPr>
      </w:pPr>
    </w:p>
    <w:p w14:paraId="2DEE6387" w14:textId="77777777" w:rsidR="00167049" w:rsidRPr="00C32331" w:rsidRDefault="00167049">
      <w:pPr>
        <w:pStyle w:val="Caption"/>
        <w:framePr w:w="3039" w:h="6665" w:hRule="exact" w:wrap="auto" w:x="255" w:y="7917"/>
        <w:rPr>
          <w:color w:val="auto"/>
          <w:sz w:val="16"/>
        </w:rPr>
      </w:pPr>
      <w:r w:rsidRPr="00C32331">
        <w:rPr>
          <w:color w:val="auto"/>
          <w:sz w:val="16"/>
        </w:rPr>
        <w:t>For more information</w:t>
      </w:r>
    </w:p>
    <w:p w14:paraId="2D6D0165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</w:rPr>
      </w:pPr>
      <w:r w:rsidRPr="00C32331">
        <w:rPr>
          <w:rFonts w:ascii="Verdana" w:hAnsi="Verdana"/>
          <w:sz w:val="16"/>
        </w:rPr>
        <w:t>www.arabadvisors.com</w:t>
      </w:r>
    </w:p>
    <w:p w14:paraId="49DB40E1" w14:textId="77777777" w:rsidR="00167049" w:rsidRPr="00C32331" w:rsidRDefault="00A76CF0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  <w:hyperlink r:id="rId8" w:history="1">
        <w:r w:rsidR="00997670" w:rsidRPr="00C32331">
          <w:rPr>
            <w:rStyle w:val="Hyperlink"/>
            <w:rFonts w:ascii="Verdana" w:hAnsi="Verdana"/>
            <w:sz w:val="16"/>
            <w:lang w:eastAsia="en-GB"/>
          </w:rPr>
          <w:t>arabadvisors@arabadvisors.com</w:t>
        </w:r>
      </w:hyperlink>
      <w:r w:rsidR="00997670" w:rsidRPr="00C32331">
        <w:rPr>
          <w:rFonts w:ascii="Verdana" w:hAnsi="Verdana"/>
          <w:sz w:val="16"/>
          <w:lang w:eastAsia="en-GB"/>
        </w:rPr>
        <w:t xml:space="preserve"> </w:t>
      </w:r>
    </w:p>
    <w:p w14:paraId="7B54D29F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00212AA2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136D288D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5DB95654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2A31CA10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532182EE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47A8CA5D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31682CD3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048C68BB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199A8BC1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58F018F8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0DFAC23B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67FA06A1" w14:textId="77777777" w:rsidR="00167049" w:rsidRPr="00C32331" w:rsidRDefault="00167049">
      <w:pPr>
        <w:pStyle w:val="BodyText2"/>
        <w:framePr w:wrap="auto"/>
        <w:ind w:left="142"/>
        <w:jc w:val="both"/>
        <w:rPr>
          <w:color w:val="auto"/>
          <w:lang w:eastAsia="en-GB"/>
        </w:rPr>
      </w:pPr>
    </w:p>
    <w:p w14:paraId="7DDD4D57" w14:textId="77777777" w:rsidR="00167049" w:rsidRPr="00C32331" w:rsidRDefault="00167049">
      <w:pPr>
        <w:pStyle w:val="PlainText"/>
        <w:rPr>
          <w:rFonts w:ascii="Verdana" w:eastAsia="MS Mincho" w:hAnsi="Verdana"/>
          <w:b/>
          <w:sz w:val="24"/>
          <w:szCs w:val="24"/>
          <w:lang w:val="en-US"/>
        </w:rPr>
      </w:pPr>
      <w:r w:rsidRPr="00C32331">
        <w:rPr>
          <w:rFonts w:ascii="Verdana" w:eastAsia="MS Mincho" w:hAnsi="Verdana"/>
          <w:b/>
          <w:sz w:val="24"/>
          <w:szCs w:val="24"/>
        </w:rPr>
        <w:t>FOR IMMEDIATE RELEASE</w:t>
      </w:r>
    </w:p>
    <w:p w14:paraId="2DECF04D" w14:textId="77777777" w:rsidR="00400D75" w:rsidRPr="00C32331" w:rsidRDefault="00400D75">
      <w:pPr>
        <w:pStyle w:val="PlainText"/>
        <w:rPr>
          <w:rFonts w:ascii="Verdana" w:eastAsia="MS Mincho" w:hAnsi="Verdana"/>
          <w:bCs/>
          <w:sz w:val="24"/>
          <w:szCs w:val="24"/>
          <w:lang w:val="en-US"/>
        </w:rPr>
      </w:pPr>
    </w:p>
    <w:p w14:paraId="75CB90D0" w14:textId="3F868CB5" w:rsidR="00167049" w:rsidRPr="0012589A" w:rsidRDefault="00400D75" w:rsidP="00BC522D">
      <w:pPr>
        <w:pStyle w:val="Heading8"/>
        <w:bidi/>
        <w:ind w:right="1933"/>
        <w:rPr>
          <w:rFonts w:ascii="Tahoma" w:hAnsi="Tahoma" w:cs="Tahoma"/>
          <w:color w:val="auto"/>
          <w:sz w:val="36"/>
          <w:szCs w:val="36"/>
        </w:rPr>
      </w:pPr>
      <w:r w:rsidRPr="00056CCA">
        <w:rPr>
          <w:rFonts w:ascii="Tahoma" w:hAnsi="Tahoma" w:cs="Tahoma"/>
          <w:rtl/>
        </w:rPr>
        <w:t xml:space="preserve">بيــــان صحفــي </w:t>
      </w:r>
      <w:r w:rsidR="00E04817" w:rsidRPr="00056CCA">
        <w:rPr>
          <w:rFonts w:ascii="Tahoma" w:hAnsi="Tahoma" w:cs="Tahoma" w:hint="cs"/>
          <w:rtl/>
        </w:rPr>
        <w:t xml:space="preserve">– </w:t>
      </w:r>
      <w:r w:rsidR="00056CCA" w:rsidRPr="00056CCA">
        <w:rPr>
          <w:rFonts w:ascii="Tahoma" w:hAnsi="Tahoma" w:cs="Tahoma"/>
        </w:rPr>
        <w:t>17</w:t>
      </w:r>
      <w:r w:rsidR="00876B21" w:rsidRPr="00056CCA">
        <w:rPr>
          <w:rFonts w:ascii="Tahoma" w:hAnsi="Tahoma" w:cs="Tahoma"/>
          <w:lang w:bidi="ar-JO"/>
        </w:rPr>
        <w:t xml:space="preserve"> </w:t>
      </w:r>
      <w:r w:rsidR="001E7905" w:rsidRPr="00056CCA">
        <w:rPr>
          <w:rFonts w:ascii="Tahoma" w:hAnsi="Tahoma" w:cs="Tahoma" w:hint="cs"/>
          <w:rtl/>
          <w:lang w:bidi="ar-JO"/>
        </w:rPr>
        <w:t xml:space="preserve"> أيار</w:t>
      </w:r>
      <w:r w:rsidR="00B8269C" w:rsidRPr="00056CCA">
        <w:rPr>
          <w:rFonts w:ascii="Tahoma" w:hAnsi="Tahoma" w:cs="Tahoma"/>
          <w:lang w:bidi="ar-JO"/>
        </w:rPr>
        <w:t xml:space="preserve"> </w:t>
      </w:r>
      <w:r w:rsidR="00BC522D" w:rsidRPr="00056CCA">
        <w:rPr>
          <w:rFonts w:ascii="Tahoma" w:hAnsi="Tahoma" w:cs="Tahoma"/>
          <w:rtl/>
          <w:lang w:bidi="ar-JO"/>
        </w:rPr>
        <w:t>20</w:t>
      </w:r>
      <w:r w:rsidR="00491CD6" w:rsidRPr="00056CCA">
        <w:rPr>
          <w:rFonts w:ascii="Tahoma" w:hAnsi="Tahoma" w:cs="Tahoma"/>
          <w:rtl/>
          <w:lang w:bidi="ar-JO"/>
        </w:rPr>
        <w:t>2</w:t>
      </w:r>
      <w:r w:rsidR="00BC522D" w:rsidRPr="00056CCA">
        <w:rPr>
          <w:rFonts w:ascii="Tahoma" w:hAnsi="Tahoma" w:cs="Tahoma"/>
          <w:rtl/>
          <w:lang w:bidi="ar-JO"/>
        </w:rPr>
        <w:t>2</w:t>
      </w:r>
    </w:p>
    <w:p w14:paraId="1D7F6969" w14:textId="77777777" w:rsidR="00167049" w:rsidRPr="00C32331" w:rsidRDefault="00167049">
      <w:pPr>
        <w:framePr w:w="3081" w:h="544" w:hRule="exact" w:hSpace="187" w:wrap="auto" w:vAnchor="text" w:hAnchor="page" w:x="255" w:y="139" w:anchorLock="1"/>
        <w:jc w:val="right"/>
        <w:rPr>
          <w:rFonts w:ascii="Verdana" w:hAnsi="Verdana"/>
          <w:sz w:val="18"/>
        </w:rPr>
      </w:pPr>
    </w:p>
    <w:p w14:paraId="3BFB9FB6" w14:textId="77777777" w:rsidR="00167049" w:rsidRPr="00C32331" w:rsidRDefault="00167049">
      <w:pPr>
        <w:pStyle w:val="PlainText"/>
        <w:rPr>
          <w:rFonts w:ascii="Verdana" w:eastAsia="MS Mincho" w:hAnsi="Verdana"/>
          <w:lang w:val="en-US"/>
        </w:rPr>
      </w:pPr>
    </w:p>
    <w:p w14:paraId="3F2AD64B" w14:textId="7E9A32A6" w:rsidR="00167049" w:rsidRPr="00F60DEC" w:rsidRDefault="00167049" w:rsidP="00780D6E">
      <w:pPr>
        <w:framePr w:w="3345" w:h="905" w:hRule="exact" w:hSpace="187" w:wrap="auto" w:vAnchor="text" w:hAnchor="page" w:x="-6" w:yAlign="top" w:anchorLock="1"/>
        <w:jc w:val="right"/>
        <w:rPr>
          <w:rFonts w:ascii="Verdana" w:hAnsi="Verdana"/>
          <w:b/>
          <w:bCs/>
          <w:sz w:val="18"/>
        </w:rPr>
      </w:pPr>
      <w:r w:rsidRPr="00F60DEC">
        <w:rPr>
          <w:rFonts w:ascii="Verdana" w:hAnsi="Verdana"/>
          <w:b/>
          <w:bCs/>
          <w:sz w:val="18"/>
        </w:rPr>
        <w:t xml:space="preserve">Media Contact: </w:t>
      </w:r>
      <w:r w:rsidR="00F60DEC" w:rsidRPr="00F60DEC">
        <w:rPr>
          <w:rFonts w:ascii="Verdana" w:hAnsi="Verdana"/>
          <w:b/>
          <w:bCs/>
          <w:sz w:val="18"/>
        </w:rPr>
        <w:t>Rula Jabr</w:t>
      </w:r>
    </w:p>
    <w:p w14:paraId="696BD888" w14:textId="77777777" w:rsidR="00167049" w:rsidRPr="00F60DEC" w:rsidRDefault="00167049" w:rsidP="00997670">
      <w:pPr>
        <w:framePr w:w="3345" w:h="905" w:hRule="exact" w:hSpace="187" w:wrap="auto" w:vAnchor="text" w:hAnchor="page" w:x="-6" w:yAlign="top" w:anchorLock="1"/>
        <w:jc w:val="right"/>
        <w:rPr>
          <w:rFonts w:ascii="Verdana" w:hAnsi="Verdana"/>
          <w:b/>
          <w:bCs/>
          <w:sz w:val="18"/>
        </w:rPr>
      </w:pPr>
      <w:r w:rsidRPr="00F60DEC">
        <w:rPr>
          <w:rFonts w:ascii="Verdana" w:hAnsi="Verdana"/>
          <w:b/>
          <w:bCs/>
          <w:sz w:val="18"/>
        </w:rPr>
        <w:t>+</w:t>
      </w:r>
      <w:r w:rsidR="00997670" w:rsidRPr="00F60DEC">
        <w:rPr>
          <w:rFonts w:ascii="Verdana" w:hAnsi="Verdana"/>
          <w:b/>
          <w:bCs/>
          <w:sz w:val="18"/>
        </w:rPr>
        <w:t>962.6.5681608</w:t>
      </w:r>
    </w:p>
    <w:p w14:paraId="695EB8B6" w14:textId="1CFC3E1C" w:rsidR="00167049" w:rsidRPr="00C32331" w:rsidRDefault="00A76CF0" w:rsidP="00780D6E">
      <w:pPr>
        <w:framePr w:w="3345" w:h="905" w:hRule="exact" w:hSpace="187" w:wrap="auto" w:vAnchor="text" w:hAnchor="page" w:x="-6" w:yAlign="top" w:anchorLock="1"/>
        <w:jc w:val="right"/>
        <w:rPr>
          <w:rFonts w:ascii="Verdana" w:hAnsi="Verdana"/>
          <w:sz w:val="18"/>
        </w:rPr>
      </w:pPr>
      <w:hyperlink r:id="rId9" w:history="1">
        <w:r w:rsidR="00F60DEC" w:rsidRPr="00F60DEC">
          <w:rPr>
            <w:rStyle w:val="Hyperlink"/>
            <w:rFonts w:ascii="Verdana" w:hAnsi="Verdana"/>
            <w:sz w:val="18"/>
          </w:rPr>
          <w:t>rula.jabr@arabadvisors.com</w:t>
        </w:r>
      </w:hyperlink>
      <w:r w:rsidR="00997670" w:rsidRPr="00C32331">
        <w:rPr>
          <w:rFonts w:ascii="Verdana" w:hAnsi="Verdana"/>
          <w:sz w:val="18"/>
        </w:rPr>
        <w:t xml:space="preserve"> </w:t>
      </w:r>
    </w:p>
    <w:p w14:paraId="515B395E" w14:textId="5DFF9067" w:rsidR="00E25D21" w:rsidRDefault="00E25D21" w:rsidP="00E25D21">
      <w:pPr>
        <w:pStyle w:val="NormalWeb"/>
        <w:bidi/>
        <w:spacing w:before="0" w:beforeAutospacing="0" w:after="0" w:afterAutospacing="0"/>
        <w:rPr>
          <w:rFonts w:ascii="Tahoma" w:eastAsia="Tahoma" w:hAnsi="Tahoma" w:cs="Tahoma"/>
          <w:b/>
          <w:bCs/>
          <w:color w:val="222222"/>
          <w:rtl/>
        </w:rPr>
      </w:pPr>
      <w:r w:rsidRPr="00E25D21">
        <w:rPr>
          <w:rFonts w:ascii="Tahoma" w:eastAsia="Tahoma" w:hAnsi="Tahoma" w:cs="Tahoma" w:hint="cs"/>
          <w:b/>
          <w:bCs/>
          <w:color w:val="222222"/>
          <w:rtl/>
          <w:lang w:bidi="ar-JO"/>
        </w:rPr>
        <w:t xml:space="preserve">بلغ عدد مزودي خدمة </w:t>
      </w:r>
      <w:bookmarkStart w:id="0" w:name="_Hlk102039361"/>
      <w:r w:rsidRPr="00E25D21">
        <w:rPr>
          <w:rFonts w:ascii="Tahoma" w:eastAsia="Tahoma" w:hAnsi="Tahoma" w:cs="Tahoma" w:hint="cs"/>
          <w:b/>
          <w:bCs/>
          <w:color w:val="222222"/>
          <w:rtl/>
          <w:lang w:bidi="ar-JO"/>
        </w:rPr>
        <w:t xml:space="preserve">التلفزيون الفضائي المدفوع </w:t>
      </w:r>
      <w:bookmarkEnd w:id="0"/>
      <w:r w:rsidRPr="00E25D21">
        <w:rPr>
          <w:rFonts w:ascii="Tahoma" w:eastAsia="Tahoma" w:hAnsi="Tahoma" w:cs="Tahoma" w:hint="cs"/>
          <w:b/>
          <w:bCs/>
          <w:color w:val="222222"/>
          <w:rtl/>
          <w:lang w:bidi="ar-JO"/>
        </w:rPr>
        <w:t>أربعة في العالم العربي بنهاية شباط 2022</w:t>
      </w:r>
    </w:p>
    <w:p w14:paraId="098A5867" w14:textId="58636E86" w:rsidR="00E25D21" w:rsidRPr="00E25D21" w:rsidRDefault="00E25D21" w:rsidP="00DC79B2">
      <w:pPr>
        <w:pStyle w:val="NormalWeb"/>
        <w:bidi/>
        <w:spacing w:before="0" w:beforeAutospacing="0" w:after="0" w:afterAutospacing="0"/>
        <w:rPr>
          <w:rFonts w:ascii="Tahoma" w:eastAsia="Tahoma" w:hAnsi="Tahoma" w:cs="Tahoma"/>
          <w:b/>
          <w:bCs/>
          <w:color w:val="222222"/>
        </w:rPr>
      </w:pPr>
      <w:r w:rsidRPr="00E25D21">
        <w:rPr>
          <w:rFonts w:ascii="Tahoma" w:hAnsi="Tahoma" w:cs="Tahoma" w:hint="cs"/>
          <w:sz w:val="18"/>
          <w:szCs w:val="18"/>
          <w:rtl/>
          <w:lang w:bidi="ar"/>
        </w:rPr>
        <w:t>صدر تقرير جديد من مجموعة المرشد</w:t>
      </w:r>
      <w:r w:rsidR="00E04817">
        <w:rPr>
          <w:rFonts w:ascii="Tahoma" w:hAnsi="Tahoma" w:cs="Tahoma" w:hint="cs"/>
          <w:sz w:val="18"/>
          <w:szCs w:val="18"/>
          <w:rtl/>
          <w:lang w:bidi="ar"/>
        </w:rPr>
        <w:t>ي</w:t>
      </w:r>
      <w:r w:rsidRPr="00E25D21">
        <w:rPr>
          <w:rFonts w:ascii="Tahoma" w:hAnsi="Tahoma" w:cs="Tahoma" w:hint="cs"/>
          <w:sz w:val="18"/>
          <w:szCs w:val="18"/>
          <w:rtl/>
          <w:lang w:bidi="ar"/>
        </w:rPr>
        <w:t xml:space="preserve">ن العرب لتقديم آخر تحديث لمزودي </w:t>
      </w:r>
      <w:r w:rsidRPr="00E25D21">
        <w:rPr>
          <w:rFonts w:ascii="Tahoma" w:hAnsi="Tahoma" w:cs="Tahoma" w:hint="cs"/>
          <w:sz w:val="18"/>
          <w:szCs w:val="18"/>
          <w:rtl/>
          <w:lang w:bidi="ar-JO"/>
        </w:rPr>
        <w:t>خدمة التلفزيون الفضائي</w:t>
      </w:r>
      <w:r w:rsidRPr="00E25D21">
        <w:rPr>
          <w:rFonts w:ascii="Tahoma" w:hAnsi="Tahoma" w:cs="Tahoma" w:hint="cs"/>
          <w:b/>
          <w:bCs/>
          <w:sz w:val="18"/>
          <w:szCs w:val="18"/>
          <w:rtl/>
          <w:lang w:bidi="ar-JO"/>
        </w:rPr>
        <w:t xml:space="preserve"> </w:t>
      </w:r>
      <w:r w:rsidRPr="00E25D21">
        <w:rPr>
          <w:rFonts w:ascii="Tahoma" w:hAnsi="Tahoma" w:cs="Tahoma" w:hint="cs"/>
          <w:sz w:val="18"/>
          <w:szCs w:val="18"/>
          <w:rtl/>
          <w:lang w:bidi="ar"/>
        </w:rPr>
        <w:t xml:space="preserve">في العالم العربي. بحلول شباط 2022، بلغ العدد الإجمالي </w:t>
      </w:r>
      <w:r w:rsidR="00DC79B2" w:rsidRPr="00E25D21">
        <w:rPr>
          <w:rFonts w:ascii="Tahoma" w:hAnsi="Tahoma" w:cs="Tahoma" w:hint="cs"/>
          <w:sz w:val="18"/>
          <w:szCs w:val="18"/>
          <w:rtl/>
          <w:lang w:bidi="ar"/>
        </w:rPr>
        <w:t xml:space="preserve">223 قناة </w:t>
      </w:r>
      <w:r w:rsidRPr="00E25D21">
        <w:rPr>
          <w:rFonts w:ascii="Tahoma" w:hAnsi="Tahoma" w:cs="Tahoma" w:hint="cs"/>
          <w:sz w:val="18"/>
          <w:szCs w:val="18"/>
          <w:rtl/>
          <w:lang w:bidi="ar"/>
        </w:rPr>
        <w:t xml:space="preserve">للقنوات التي تبث من قبل </w:t>
      </w:r>
      <w:r w:rsidR="00DC79B2">
        <w:rPr>
          <w:rFonts w:ascii="Tahoma" w:hAnsi="Tahoma" w:cs="Tahoma" w:hint="cs"/>
          <w:sz w:val="18"/>
          <w:szCs w:val="18"/>
          <w:rtl/>
          <w:lang w:bidi="ar"/>
        </w:rPr>
        <w:t>المزودين</w:t>
      </w:r>
      <w:r w:rsidRPr="00E25D21">
        <w:rPr>
          <w:rFonts w:ascii="Tahoma" w:hAnsi="Tahoma" w:cs="Tahoma" w:hint="cs"/>
          <w:sz w:val="18"/>
          <w:szCs w:val="18"/>
          <w:rtl/>
          <w:lang w:bidi="ar"/>
        </w:rPr>
        <w:t xml:space="preserve"> </w:t>
      </w:r>
      <w:r w:rsidR="00DC79B2">
        <w:rPr>
          <w:rFonts w:ascii="Tahoma" w:hAnsi="Tahoma" w:cs="Tahoma" w:hint="cs"/>
          <w:sz w:val="18"/>
          <w:szCs w:val="18"/>
          <w:rtl/>
          <w:lang w:bidi="ar"/>
        </w:rPr>
        <w:t>الأربع</w:t>
      </w:r>
      <w:r w:rsidR="00DC79B2">
        <w:rPr>
          <w:rFonts w:ascii="Tahoma" w:hAnsi="Tahoma" w:cs="Tahoma" w:hint="eastAsia"/>
          <w:sz w:val="18"/>
          <w:szCs w:val="18"/>
          <w:rtl/>
          <w:lang w:bidi="ar"/>
        </w:rPr>
        <w:t>ة</w:t>
      </w:r>
      <w:r w:rsidR="00DC79B2">
        <w:rPr>
          <w:rFonts w:ascii="Tahoma" w:hAnsi="Tahoma" w:cs="Tahoma" w:hint="cs"/>
          <w:sz w:val="18"/>
          <w:szCs w:val="18"/>
          <w:rtl/>
          <w:lang w:bidi="ar"/>
        </w:rPr>
        <w:t xml:space="preserve"> لخدمة </w:t>
      </w:r>
      <w:r w:rsidRPr="00E25D21">
        <w:rPr>
          <w:rFonts w:ascii="Tahoma" w:hAnsi="Tahoma" w:cs="Tahoma" w:hint="cs"/>
          <w:sz w:val="18"/>
          <w:szCs w:val="18"/>
          <w:rtl/>
          <w:lang w:bidi="ar"/>
        </w:rPr>
        <w:t xml:space="preserve">التلفزيون المدفوع الذين تم </w:t>
      </w:r>
      <w:r w:rsidR="00DC79B2">
        <w:rPr>
          <w:rFonts w:ascii="Tahoma" w:hAnsi="Tahoma" w:cs="Tahoma" w:hint="cs"/>
          <w:sz w:val="18"/>
          <w:szCs w:val="18"/>
          <w:rtl/>
          <w:lang w:bidi="ar"/>
        </w:rPr>
        <w:t>دراستهم</w:t>
      </w:r>
      <w:r w:rsidRPr="00E25D21">
        <w:rPr>
          <w:rFonts w:ascii="Tahoma" w:hAnsi="Tahoma" w:cs="Tahoma" w:hint="cs"/>
          <w:sz w:val="18"/>
          <w:szCs w:val="18"/>
          <w:rtl/>
          <w:lang w:bidi="ar"/>
        </w:rPr>
        <w:t xml:space="preserve"> في العالم العربي.</w:t>
      </w:r>
    </w:p>
    <w:p w14:paraId="2F792FD0" w14:textId="77777777" w:rsidR="00491CD6" w:rsidRPr="00E25D21" w:rsidRDefault="00491CD6" w:rsidP="00491CD6">
      <w:pPr>
        <w:pStyle w:val="NormalWeb"/>
        <w:bidi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14:paraId="0447F39C" w14:textId="496A22BD" w:rsidR="006B3095" w:rsidRPr="006B3095" w:rsidRDefault="0075027A" w:rsidP="006B3095">
      <w:pPr>
        <w:bidi/>
        <w:rPr>
          <w:rFonts w:ascii="Tahoma" w:eastAsia="Tahoma" w:hAnsi="Tahoma" w:cs="Tahoma"/>
        </w:rPr>
      </w:pPr>
      <w:r w:rsidRPr="0075027A">
        <w:rPr>
          <w:rFonts w:ascii="Tahoma" w:eastAsia="Tahoma" w:hAnsi="Tahoma" w:cs="Tahoma"/>
          <w:rtl/>
          <w:lang w:bidi="ar-JO"/>
        </w:rPr>
        <w:t xml:space="preserve">يوجد في العالم العربي </w:t>
      </w:r>
      <w:r>
        <w:rPr>
          <w:rFonts w:ascii="Tahoma" w:eastAsia="Tahoma" w:hAnsi="Tahoma" w:cs="Tahoma" w:hint="cs"/>
          <w:rtl/>
          <w:lang w:bidi="ar-JO"/>
        </w:rPr>
        <w:t>أربعة</w:t>
      </w:r>
      <w:r w:rsidRPr="0075027A">
        <w:rPr>
          <w:rFonts w:ascii="Tahoma" w:eastAsia="Tahoma" w:hAnsi="Tahoma" w:cs="Tahoma"/>
          <w:rtl/>
          <w:lang w:bidi="ar-JO"/>
        </w:rPr>
        <w:t xml:space="preserve"> مزودين </w:t>
      </w:r>
      <w:r w:rsidR="00DC79B2">
        <w:rPr>
          <w:rFonts w:ascii="Tahoma" w:eastAsia="Tahoma" w:hAnsi="Tahoma" w:cs="Tahoma" w:hint="cs"/>
          <w:rtl/>
          <w:lang w:bidi="ar-JO"/>
        </w:rPr>
        <w:t xml:space="preserve">منفردين </w:t>
      </w:r>
      <w:r w:rsidRPr="0075027A">
        <w:rPr>
          <w:rFonts w:ascii="Tahoma" w:eastAsia="Tahoma" w:hAnsi="Tahoma" w:cs="Tahoma"/>
          <w:rtl/>
          <w:lang w:bidi="ar-JO"/>
        </w:rPr>
        <w:t>للتلفزيون المدفوع عبر الاقمار الصناعية (</w:t>
      </w:r>
      <w:r w:rsidRPr="0075027A">
        <w:rPr>
          <w:rFonts w:ascii="Tahoma" w:eastAsia="Tahoma" w:hAnsi="Tahoma" w:cs="Tahoma"/>
          <w:lang w:bidi="ar-JO"/>
        </w:rPr>
        <w:t>Satellite Pay TV</w:t>
      </w:r>
      <w:r w:rsidRPr="0075027A">
        <w:rPr>
          <w:rFonts w:ascii="Tahoma" w:eastAsia="Tahoma" w:hAnsi="Tahoma" w:cs="Tahoma"/>
          <w:rtl/>
          <w:lang w:bidi="ar-JO"/>
        </w:rPr>
        <w:t xml:space="preserve">)، وهم: شبكة المجد </w:t>
      </w:r>
      <w:r>
        <w:rPr>
          <w:rFonts w:ascii="Tahoma" w:eastAsia="Tahoma" w:hAnsi="Tahoma" w:cs="Tahoma" w:hint="cs"/>
          <w:rtl/>
          <w:lang w:bidi="ar-JO"/>
        </w:rPr>
        <w:t>و</w:t>
      </w:r>
      <w:r w:rsidR="00ED1F48" w:rsidRPr="00ED1F48">
        <w:rPr>
          <w:rFonts w:ascii="Tahoma" w:eastAsia="Tahoma" w:hAnsi="Tahoma" w:cs="Tahoma"/>
          <w:rtl/>
          <w:lang w:bidi="ar-JO"/>
        </w:rPr>
        <w:t xml:space="preserve"> </w:t>
      </w:r>
      <w:r w:rsidR="00ED1F48" w:rsidRPr="0075027A">
        <w:rPr>
          <w:rFonts w:ascii="Tahoma" w:eastAsia="Tahoma" w:hAnsi="Tahoma" w:cs="Tahoma"/>
          <w:rtl/>
          <w:lang w:bidi="ar-JO"/>
        </w:rPr>
        <w:t>غوبوكس (</w:t>
      </w:r>
      <w:r w:rsidR="00DC79B2">
        <w:rPr>
          <w:rFonts w:ascii="Tahoma" w:eastAsia="Tahoma" w:hAnsi="Tahoma" w:cs="Tahoma"/>
          <w:lang w:bidi="ar-JO"/>
        </w:rPr>
        <w:t>(</w:t>
      </w:r>
      <w:r w:rsidR="00ED1F48" w:rsidRPr="0075027A">
        <w:rPr>
          <w:rFonts w:ascii="Tahoma" w:eastAsia="Tahoma" w:hAnsi="Tahoma" w:cs="Tahoma"/>
          <w:lang w:bidi="ar-JO"/>
        </w:rPr>
        <w:t>GOBX</w:t>
      </w:r>
      <w:r w:rsidRPr="0075027A">
        <w:rPr>
          <w:rFonts w:ascii="Tahoma" w:eastAsia="Tahoma" w:hAnsi="Tahoma" w:cs="Tahoma"/>
          <w:rtl/>
          <w:lang w:bidi="ar-JO"/>
        </w:rPr>
        <w:t xml:space="preserve"> </w:t>
      </w:r>
      <w:r w:rsidRPr="0075027A">
        <w:rPr>
          <w:rFonts w:ascii="Tahoma" w:eastAsia="Tahoma" w:hAnsi="Tahoma" w:cs="Tahoma" w:hint="cs"/>
          <w:rtl/>
          <w:lang w:bidi="ar-JO"/>
        </w:rPr>
        <w:t>و</w:t>
      </w:r>
      <w:r>
        <w:rPr>
          <w:rFonts w:ascii="Tahoma" w:eastAsia="Tahoma" w:hAnsi="Tahoma" w:cs="Tahoma"/>
          <w:lang w:bidi="ar-JO"/>
        </w:rPr>
        <w:t xml:space="preserve"> </w:t>
      </w:r>
      <w:r w:rsidRPr="0075027A">
        <w:rPr>
          <w:rFonts w:ascii="Tahoma" w:eastAsia="Tahoma" w:hAnsi="Tahoma" w:cs="Tahoma" w:hint="cs"/>
          <w:rtl/>
          <w:lang w:bidi="ar-JO"/>
        </w:rPr>
        <w:t>بي</w:t>
      </w:r>
      <w:r w:rsidRPr="0075027A">
        <w:rPr>
          <w:rFonts w:ascii="Tahoma" w:eastAsia="Tahoma" w:hAnsi="Tahoma" w:cs="Tahoma"/>
          <w:rtl/>
          <w:lang w:bidi="ar-JO"/>
        </w:rPr>
        <w:t xml:space="preserve"> ان</w:t>
      </w:r>
      <w:r w:rsidR="00ED1F48">
        <w:rPr>
          <w:rFonts w:ascii="Tahoma" w:eastAsia="Tahoma" w:hAnsi="Tahoma" w:cs="Tahoma" w:hint="cs"/>
          <w:rtl/>
          <w:lang w:bidi="ar-JO"/>
        </w:rPr>
        <w:t xml:space="preserve"> </w:t>
      </w:r>
      <w:r w:rsidRPr="0075027A">
        <w:rPr>
          <w:rFonts w:ascii="Tahoma" w:eastAsia="Tahoma" w:hAnsi="Tahoma" w:cs="Tahoma"/>
          <w:rtl/>
          <w:lang w:bidi="ar-JO"/>
        </w:rPr>
        <w:t>(</w:t>
      </w:r>
      <w:proofErr w:type="spellStart"/>
      <w:r w:rsidRPr="0075027A">
        <w:rPr>
          <w:rFonts w:ascii="Tahoma" w:eastAsia="Tahoma" w:hAnsi="Tahoma" w:cs="Tahoma"/>
          <w:lang w:bidi="ar-JO"/>
        </w:rPr>
        <w:t>beIN</w:t>
      </w:r>
      <w:proofErr w:type="spellEnd"/>
      <w:r w:rsidRPr="0075027A">
        <w:rPr>
          <w:rFonts w:ascii="Tahoma" w:eastAsia="Tahoma" w:hAnsi="Tahoma" w:cs="Tahoma" w:hint="cs"/>
          <w:rtl/>
          <w:lang w:bidi="ar-JO"/>
        </w:rPr>
        <w:t xml:space="preserve">) </w:t>
      </w:r>
      <w:r w:rsidR="00B47AD1">
        <w:rPr>
          <w:rFonts w:ascii="Tahoma" w:eastAsia="Tahoma" w:hAnsi="Tahoma" w:cs="Tahoma" w:hint="cs"/>
          <w:rtl/>
          <w:lang w:bidi="ar-JO"/>
        </w:rPr>
        <w:t>وبالإ</w:t>
      </w:r>
      <w:r w:rsidR="00B47AD1" w:rsidRPr="0075027A">
        <w:rPr>
          <w:rFonts w:ascii="Tahoma" w:eastAsia="Tahoma" w:hAnsi="Tahoma" w:cs="Tahoma" w:hint="cs"/>
          <w:rtl/>
          <w:lang w:bidi="ar-JO"/>
        </w:rPr>
        <w:t>ضافة</w:t>
      </w:r>
      <w:r w:rsidRPr="0075027A">
        <w:rPr>
          <w:rFonts w:ascii="Tahoma" w:eastAsia="Tahoma" w:hAnsi="Tahoma" w:cs="Tahoma"/>
          <w:rtl/>
          <w:lang w:bidi="ar-JO"/>
        </w:rPr>
        <w:t xml:space="preserve"> الى</w:t>
      </w:r>
      <w:r w:rsidR="00ED1F48">
        <w:rPr>
          <w:rFonts w:ascii="Tahoma" w:eastAsia="Tahoma" w:hAnsi="Tahoma" w:cs="Tahoma" w:hint="cs"/>
          <w:rtl/>
          <w:lang w:bidi="ar-JO"/>
        </w:rPr>
        <w:t xml:space="preserve"> أوربت</w:t>
      </w:r>
      <w:r w:rsidR="00ED1F48" w:rsidRPr="0075027A">
        <w:rPr>
          <w:rFonts w:ascii="Tahoma" w:eastAsia="Tahoma" w:hAnsi="Tahoma" w:cs="Tahoma"/>
          <w:rtl/>
          <w:lang w:bidi="ar-JO"/>
        </w:rPr>
        <w:t xml:space="preserve"> شوتايم (</w:t>
      </w:r>
      <w:r w:rsidR="00ED1F48" w:rsidRPr="0075027A">
        <w:rPr>
          <w:rFonts w:ascii="Tahoma" w:eastAsia="Tahoma" w:hAnsi="Tahoma" w:cs="Tahoma"/>
          <w:lang w:bidi="ar-JO"/>
        </w:rPr>
        <w:t>OSN</w:t>
      </w:r>
      <w:r w:rsidR="00ED1F48" w:rsidRPr="0075027A">
        <w:rPr>
          <w:rFonts w:ascii="Tahoma" w:eastAsia="Tahoma" w:hAnsi="Tahoma" w:cs="Tahoma"/>
          <w:rtl/>
          <w:lang w:bidi="ar-JO"/>
        </w:rPr>
        <w:t>)</w:t>
      </w:r>
      <w:r w:rsidR="00ED1F48">
        <w:rPr>
          <w:rFonts w:ascii="Tahoma" w:eastAsia="Tahoma" w:hAnsi="Tahoma" w:cs="Tahoma"/>
          <w:lang w:bidi="ar-JO"/>
        </w:rPr>
        <w:t>.</w:t>
      </w:r>
      <w:r w:rsidR="00ED1F48">
        <w:rPr>
          <w:rFonts w:ascii="Tahoma" w:eastAsia="Tahoma" w:hAnsi="Tahoma" w:cs="Tahoma" w:hint="cs"/>
          <w:rtl/>
          <w:lang w:bidi="ar-JO"/>
        </w:rPr>
        <w:t xml:space="preserve"> </w:t>
      </w:r>
      <w:r w:rsidRPr="0075027A">
        <w:rPr>
          <w:rFonts w:ascii="Tahoma" w:eastAsia="Tahoma" w:hAnsi="Tahoma" w:cs="Tahoma"/>
          <w:rtl/>
          <w:lang w:bidi="ar-JO"/>
        </w:rPr>
        <w:t xml:space="preserve">قدمت </w:t>
      </w:r>
      <w:r w:rsidR="00B47AD1" w:rsidRPr="0075027A">
        <w:rPr>
          <w:rFonts w:ascii="Tahoma" w:eastAsia="Tahoma" w:hAnsi="Tahoma" w:cs="Tahoma" w:hint="cs"/>
          <w:rtl/>
          <w:lang w:bidi="ar-JO"/>
        </w:rPr>
        <w:t>بي</w:t>
      </w:r>
      <w:r w:rsidR="00B47AD1" w:rsidRPr="0075027A">
        <w:rPr>
          <w:rFonts w:ascii="Tahoma" w:eastAsia="Tahoma" w:hAnsi="Tahoma" w:cs="Tahoma"/>
          <w:rtl/>
          <w:lang w:bidi="ar-JO"/>
        </w:rPr>
        <w:t xml:space="preserve"> ان</w:t>
      </w:r>
      <w:r w:rsidR="00B47AD1">
        <w:rPr>
          <w:rFonts w:ascii="Tahoma" w:eastAsia="Tahoma" w:hAnsi="Tahoma" w:cs="Tahoma" w:hint="cs"/>
          <w:rtl/>
          <w:lang w:bidi="ar-JO"/>
        </w:rPr>
        <w:t xml:space="preserve"> </w:t>
      </w:r>
      <w:r w:rsidR="00B47AD1" w:rsidRPr="0075027A">
        <w:rPr>
          <w:rFonts w:ascii="Tahoma" w:eastAsia="Tahoma" w:hAnsi="Tahoma" w:cs="Tahoma"/>
          <w:rtl/>
          <w:lang w:bidi="ar-JO"/>
        </w:rPr>
        <w:t>(</w:t>
      </w:r>
      <w:proofErr w:type="spellStart"/>
      <w:r w:rsidR="00B47AD1" w:rsidRPr="0075027A">
        <w:rPr>
          <w:rFonts w:ascii="Tahoma" w:eastAsia="Tahoma" w:hAnsi="Tahoma" w:cs="Tahoma"/>
          <w:lang w:bidi="ar-JO"/>
        </w:rPr>
        <w:t>beIN</w:t>
      </w:r>
      <w:proofErr w:type="spellEnd"/>
      <w:r w:rsidR="00B47AD1" w:rsidRPr="0075027A">
        <w:rPr>
          <w:rFonts w:ascii="Tahoma" w:eastAsia="Tahoma" w:hAnsi="Tahoma" w:cs="Tahoma" w:hint="cs"/>
          <w:rtl/>
          <w:lang w:bidi="ar-JO"/>
        </w:rPr>
        <w:t>)</w:t>
      </w:r>
      <w:r w:rsidRPr="0075027A">
        <w:rPr>
          <w:rFonts w:ascii="Tahoma" w:eastAsia="Tahoma" w:hAnsi="Tahoma" w:cs="Tahoma"/>
          <w:rtl/>
          <w:lang w:bidi="ar-JO"/>
        </w:rPr>
        <w:t xml:space="preserve"> </w:t>
      </w:r>
      <w:r w:rsidR="00E04817" w:rsidRPr="0075027A">
        <w:rPr>
          <w:rFonts w:ascii="Tahoma" w:eastAsia="Tahoma" w:hAnsi="Tahoma" w:cs="Tahoma" w:hint="cs"/>
          <w:rtl/>
          <w:lang w:bidi="ar-JO"/>
        </w:rPr>
        <w:t>أكبر</w:t>
      </w:r>
      <w:r w:rsidRPr="0075027A">
        <w:rPr>
          <w:rFonts w:ascii="Tahoma" w:eastAsia="Tahoma" w:hAnsi="Tahoma" w:cs="Tahoma"/>
          <w:rtl/>
          <w:lang w:bidi="ar-JO"/>
        </w:rPr>
        <w:t xml:space="preserve"> عدد من القنوات الرياضية المدفوعة بحلول </w:t>
      </w:r>
      <w:r w:rsidR="00ED1F48">
        <w:rPr>
          <w:rFonts w:ascii="Tahoma" w:eastAsia="Tahoma" w:hAnsi="Tahoma" w:cs="Tahoma" w:hint="cs"/>
          <w:rtl/>
          <w:lang w:bidi="ar-JO"/>
        </w:rPr>
        <w:t>شباط</w:t>
      </w:r>
      <w:r w:rsidRPr="0075027A">
        <w:rPr>
          <w:rFonts w:ascii="Tahoma" w:eastAsia="Tahoma" w:hAnsi="Tahoma" w:cs="Tahoma"/>
          <w:rtl/>
          <w:lang w:bidi="ar-JO"/>
        </w:rPr>
        <w:t xml:space="preserve"> من عام 20</w:t>
      </w:r>
      <w:r w:rsidR="00ED1F48">
        <w:rPr>
          <w:rFonts w:ascii="Tahoma" w:eastAsia="Tahoma" w:hAnsi="Tahoma" w:cs="Tahoma" w:hint="cs"/>
          <w:rtl/>
          <w:lang w:bidi="ar-JO"/>
        </w:rPr>
        <w:t>22</w:t>
      </w:r>
      <w:r w:rsidRPr="0075027A">
        <w:rPr>
          <w:rFonts w:ascii="Tahoma" w:eastAsia="Tahoma" w:hAnsi="Tahoma" w:cs="Tahoma"/>
          <w:rtl/>
          <w:lang w:bidi="ar-JO"/>
        </w:rPr>
        <w:t xml:space="preserve"> ، بينما حلت شبكة </w:t>
      </w:r>
      <w:r w:rsidR="00B47AD1" w:rsidRPr="0075027A">
        <w:rPr>
          <w:rFonts w:ascii="Tahoma" w:eastAsia="Tahoma" w:hAnsi="Tahoma" w:cs="Tahoma"/>
          <w:rtl/>
          <w:lang w:bidi="ar-JO"/>
        </w:rPr>
        <w:t>غوبوكس (</w:t>
      </w:r>
      <w:r w:rsidR="00B47AD1">
        <w:rPr>
          <w:rFonts w:ascii="Tahoma" w:eastAsia="Tahoma" w:hAnsi="Tahoma" w:cs="Tahoma"/>
          <w:lang w:bidi="ar-JO"/>
        </w:rPr>
        <w:t>(</w:t>
      </w:r>
      <w:r w:rsidR="00B47AD1" w:rsidRPr="0075027A">
        <w:rPr>
          <w:rFonts w:ascii="Tahoma" w:eastAsia="Tahoma" w:hAnsi="Tahoma" w:cs="Tahoma"/>
          <w:lang w:bidi="ar-JO"/>
        </w:rPr>
        <w:t>GOBX</w:t>
      </w:r>
      <w:r w:rsidRPr="0075027A">
        <w:rPr>
          <w:rFonts w:ascii="Tahoma" w:eastAsia="Tahoma" w:hAnsi="Tahoma" w:cs="Tahoma"/>
          <w:rtl/>
          <w:lang w:bidi="ar-JO"/>
        </w:rPr>
        <w:t xml:space="preserve"> في المركز الثاني في عدد القنوات الرياضية المدفوعة. من الجدير ذكره </w:t>
      </w:r>
      <w:r>
        <w:rPr>
          <w:rFonts w:ascii="Tahoma" w:eastAsia="Tahoma" w:hAnsi="Tahoma" w:cs="Tahoma" w:hint="cs"/>
          <w:rtl/>
          <w:lang w:bidi="ar-JO"/>
        </w:rPr>
        <w:t xml:space="preserve">أنه بحلول شباط 2022, قام </w:t>
      </w:r>
      <w:r w:rsidRPr="0075027A">
        <w:rPr>
          <w:rFonts w:ascii="Tahoma" w:eastAsia="Tahoma" w:hAnsi="Tahoma" w:cs="Tahoma"/>
          <w:rtl/>
          <w:lang w:bidi="ar-JO"/>
        </w:rPr>
        <w:t>مزود</w:t>
      </w:r>
      <w:r w:rsidR="00714915">
        <w:rPr>
          <w:rFonts w:ascii="Tahoma" w:eastAsia="Tahoma" w:hAnsi="Tahoma" w:cs="Tahoma" w:hint="cs"/>
          <w:rtl/>
          <w:lang w:bidi="ar-JO"/>
        </w:rPr>
        <w:t>و</w:t>
      </w:r>
      <w:r w:rsidRPr="0075027A">
        <w:rPr>
          <w:rFonts w:ascii="Tahoma" w:eastAsia="Tahoma" w:hAnsi="Tahoma" w:cs="Tahoma"/>
          <w:rtl/>
          <w:lang w:bidi="ar-JO"/>
        </w:rPr>
        <w:t xml:space="preserve"> خدمة التلفزيون الفضائ</w:t>
      </w:r>
      <w:r>
        <w:rPr>
          <w:rFonts w:ascii="Tahoma" w:eastAsia="Tahoma" w:hAnsi="Tahoma" w:cs="Tahoma" w:hint="cs"/>
          <w:rtl/>
          <w:lang w:bidi="ar-JO"/>
        </w:rPr>
        <w:t>ي</w:t>
      </w:r>
      <w:r w:rsidR="00714915">
        <w:rPr>
          <w:rFonts w:ascii="Tahoma" w:eastAsia="Tahoma" w:hAnsi="Tahoma" w:cs="Tahoma" w:hint="cs"/>
          <w:rtl/>
          <w:lang w:bidi="ar-JO"/>
        </w:rPr>
        <w:t xml:space="preserve"> المدفوع</w:t>
      </w:r>
      <w:r>
        <w:rPr>
          <w:rFonts w:ascii="Tahoma" w:eastAsia="Tahoma" w:hAnsi="Tahoma" w:cs="Tahoma" w:hint="cs"/>
          <w:rtl/>
          <w:lang w:bidi="ar-JO"/>
        </w:rPr>
        <w:t xml:space="preserve"> ببث أكثر من نصف قنواتهم باللغة الإنجليزية</w:t>
      </w:r>
      <w:r>
        <w:rPr>
          <w:rFonts w:ascii="Tahoma" w:eastAsia="Tahoma" w:hAnsi="Tahoma" w:cs="Tahoma"/>
          <w:lang w:bidi="ar-JO"/>
        </w:rPr>
        <w:t>.</w:t>
      </w:r>
    </w:p>
    <w:p w14:paraId="04FAE374" w14:textId="17D202D1" w:rsidR="002277E7" w:rsidRPr="00B47AD1" w:rsidRDefault="002277E7" w:rsidP="002277E7">
      <w:pPr>
        <w:bidi/>
        <w:rPr>
          <w:rFonts w:ascii="Tahoma" w:eastAsia="Tahoma" w:hAnsi="Tahoma" w:cs="Tahoma"/>
          <w:bCs/>
          <w:rtl/>
        </w:rPr>
      </w:pPr>
    </w:p>
    <w:p w14:paraId="6EC2D581" w14:textId="09E9D278" w:rsidR="002277E7" w:rsidRDefault="002277E7" w:rsidP="00E04817">
      <w:pPr>
        <w:bidi/>
        <w:rPr>
          <w:rFonts w:ascii="Tahoma" w:eastAsia="Tahoma" w:hAnsi="Tahoma" w:cs="Tahoma"/>
          <w:rtl/>
        </w:rPr>
      </w:pPr>
      <w:r w:rsidRPr="007C18B6">
        <w:rPr>
          <w:rFonts w:ascii="Tahoma" w:eastAsia="Tahoma" w:hAnsi="Tahoma" w:cs="Tahoma"/>
          <w:rtl/>
        </w:rPr>
        <w:t>أصدرت مجموعة المرشد</w:t>
      </w:r>
      <w:r w:rsidR="00E04817" w:rsidRPr="007C18B6">
        <w:rPr>
          <w:rFonts w:ascii="Tahoma" w:eastAsia="Tahoma" w:hAnsi="Tahoma" w:cs="Tahoma" w:hint="cs"/>
          <w:rtl/>
        </w:rPr>
        <w:t>ي</w:t>
      </w:r>
      <w:r w:rsidRPr="007C18B6">
        <w:rPr>
          <w:rFonts w:ascii="Tahoma" w:eastAsia="Tahoma" w:hAnsi="Tahoma" w:cs="Tahoma"/>
          <w:rtl/>
        </w:rPr>
        <w:t>ن العرب (</w:t>
      </w:r>
      <w:r w:rsidRPr="007C18B6">
        <w:rPr>
          <w:rFonts w:ascii="Verdana" w:eastAsia="Tahoma" w:hAnsi="Verdana" w:cs="Tahoma"/>
        </w:rPr>
        <w:t>Arab Advisors Group</w:t>
      </w:r>
      <w:r w:rsidRPr="007C18B6">
        <w:rPr>
          <w:rFonts w:ascii="Tahoma" w:eastAsia="Tahoma" w:hAnsi="Tahoma" w:cs="Tahoma" w:hint="cs"/>
          <w:rtl/>
        </w:rPr>
        <w:t>)</w:t>
      </w:r>
      <w:r w:rsidRPr="007C18B6">
        <w:rPr>
          <w:rFonts w:ascii="Tahoma" w:eastAsia="Tahoma" w:hAnsi="Tahoma" w:cs="Tahoma"/>
          <w:rtl/>
        </w:rPr>
        <w:t xml:space="preserve"> تقرير جديد بعنوان "</w:t>
      </w:r>
      <w:hyperlink r:id="rId10" w:history="1">
        <w:r w:rsidR="00E04817" w:rsidRPr="005B647A">
          <w:rPr>
            <w:rStyle w:val="Hyperlink"/>
            <w:rFonts w:ascii="Tahoma" w:eastAsia="Tahoma" w:hAnsi="Tahoma" w:cs="Tahoma"/>
            <w:b/>
            <w:bCs/>
            <w:rtl/>
            <w:lang w:bidi="ar-JO"/>
          </w:rPr>
          <w:t xml:space="preserve">مزودو التلفزيون الفضائي المدفوع في </w:t>
        </w:r>
        <w:r w:rsidR="00E04817" w:rsidRPr="005B647A">
          <w:rPr>
            <w:rStyle w:val="Hyperlink"/>
            <w:rFonts w:ascii="Tahoma" w:eastAsia="Tahoma" w:hAnsi="Tahoma" w:cs="Tahoma"/>
            <w:b/>
            <w:bCs/>
            <w:rtl/>
            <w:lang w:bidi="ar-JO"/>
          </w:rPr>
          <w:t>ا</w:t>
        </w:r>
        <w:r w:rsidR="00E04817" w:rsidRPr="005B647A">
          <w:rPr>
            <w:rStyle w:val="Hyperlink"/>
            <w:rFonts w:ascii="Tahoma" w:eastAsia="Tahoma" w:hAnsi="Tahoma" w:cs="Tahoma"/>
            <w:b/>
            <w:bCs/>
            <w:rtl/>
            <w:lang w:bidi="ar-JO"/>
          </w:rPr>
          <w:t xml:space="preserve">لعالم العربي </w:t>
        </w:r>
        <w:r w:rsidR="00E04817" w:rsidRPr="005B647A">
          <w:rPr>
            <w:rStyle w:val="Hyperlink"/>
            <w:rFonts w:ascii="Tahoma" w:eastAsia="Tahoma" w:hAnsi="Tahoma" w:cs="Tahoma" w:hint="cs"/>
            <w:b/>
            <w:bCs/>
            <w:rtl/>
            <w:lang w:bidi="ar-JO"/>
          </w:rPr>
          <w:t>2022</w:t>
        </w:r>
      </w:hyperlink>
      <w:r w:rsidR="00E04817" w:rsidRPr="005B647A">
        <w:rPr>
          <w:rFonts w:ascii="Tahoma" w:eastAsia="Tahoma" w:hAnsi="Tahoma" w:cs="Tahoma"/>
          <w:b/>
          <w:bCs/>
          <w:rtl/>
          <w:lang w:bidi="ar-JO"/>
        </w:rPr>
        <w:t>"</w:t>
      </w:r>
      <w:r w:rsidRPr="007C18B6">
        <w:rPr>
          <w:rFonts w:ascii="Tahoma" w:eastAsia="Tahoma" w:hAnsi="Tahoma" w:cs="Tahoma"/>
          <w:rtl/>
        </w:rPr>
        <w:t xml:space="preserve">. سلط التقرير الصادر عن مجموعة المرشدين العرب في </w:t>
      </w:r>
      <w:r w:rsidR="007C18B6" w:rsidRPr="007C18B6">
        <w:rPr>
          <w:rFonts w:ascii="Tahoma" w:eastAsia="Tahoma" w:hAnsi="Tahoma" w:cs="Tahoma" w:hint="cs"/>
          <w:rtl/>
        </w:rPr>
        <w:t>أيا</w:t>
      </w:r>
      <w:r w:rsidR="00C40934" w:rsidRPr="007C18B6">
        <w:rPr>
          <w:rFonts w:ascii="Tahoma" w:eastAsia="Tahoma" w:hAnsi="Tahoma" w:cs="Tahoma" w:hint="cs"/>
          <w:rtl/>
        </w:rPr>
        <w:t>ر</w:t>
      </w:r>
      <w:r w:rsidRPr="007C18B6">
        <w:rPr>
          <w:rFonts w:ascii="Tahoma" w:eastAsia="Tahoma" w:hAnsi="Tahoma" w:cs="Tahoma"/>
          <w:rtl/>
        </w:rPr>
        <w:t xml:space="preserve"> </w:t>
      </w:r>
      <w:r w:rsidR="00110E84" w:rsidRPr="007C18B6">
        <w:rPr>
          <w:rFonts w:ascii="Verdana" w:eastAsia="Tahoma" w:hAnsi="Verdana" w:cs="Tahoma"/>
          <w:rtl/>
          <w:lang w:val="en-CA"/>
        </w:rPr>
        <w:t>2022</w:t>
      </w:r>
      <w:r w:rsidRPr="007C18B6">
        <w:rPr>
          <w:rFonts w:ascii="Tahoma" w:eastAsia="Tahoma" w:hAnsi="Tahoma" w:cs="Tahoma"/>
          <w:rtl/>
        </w:rPr>
        <w:t xml:space="preserve"> الضوء على الأسئلة المحورية التالية:</w:t>
      </w:r>
    </w:p>
    <w:p w14:paraId="6EC10436" w14:textId="4F3572AF" w:rsidR="000923BD" w:rsidRDefault="000923BD" w:rsidP="000923BD">
      <w:pPr>
        <w:bidi/>
        <w:rPr>
          <w:rFonts w:ascii="Tahoma" w:eastAsia="Tahoma" w:hAnsi="Tahoma" w:cs="Tahoma"/>
          <w:rtl/>
        </w:rPr>
      </w:pPr>
    </w:p>
    <w:p w14:paraId="7EEC926A" w14:textId="4B395769" w:rsidR="00E04817" w:rsidRPr="00E04817" w:rsidRDefault="00E04817" w:rsidP="00E04817">
      <w:pPr>
        <w:bidi/>
        <w:rPr>
          <w:rFonts w:ascii="Tahoma" w:eastAsia="Tahoma" w:hAnsi="Tahoma" w:cs="Tahoma"/>
          <w:i/>
          <w:iCs/>
          <w:rtl/>
          <w:lang w:bidi="ar"/>
        </w:rPr>
      </w:pPr>
      <w:r w:rsidRPr="00E04817">
        <w:rPr>
          <w:rFonts w:ascii="Tahoma" w:eastAsia="Tahoma" w:hAnsi="Tahoma" w:cs="Tahoma" w:hint="cs"/>
          <w:i/>
          <w:iCs/>
          <w:rtl/>
          <w:lang w:bidi="ar"/>
        </w:rPr>
        <w:t>• ما هي عروض مزو</w:t>
      </w:r>
      <w:r w:rsidR="00056CCA">
        <w:rPr>
          <w:rFonts w:ascii="Tahoma" w:eastAsia="Tahoma" w:hAnsi="Tahoma" w:cs="Tahoma" w:hint="cs"/>
          <w:i/>
          <w:iCs/>
          <w:rtl/>
          <w:lang w:bidi="ar-JO"/>
        </w:rPr>
        <w:t>دي</w:t>
      </w:r>
      <w:r w:rsidRPr="00E04817">
        <w:rPr>
          <w:rFonts w:ascii="Tahoma" w:eastAsia="Tahoma" w:hAnsi="Tahoma" w:cs="Tahoma" w:hint="cs"/>
          <w:i/>
          <w:iCs/>
          <w:rtl/>
          <w:lang w:bidi="ar"/>
        </w:rPr>
        <w:t xml:space="preserve"> خدمة التلفزيون المدفوع في العالم العربي؟</w:t>
      </w:r>
    </w:p>
    <w:p w14:paraId="54B9DEC6" w14:textId="6061E7C8" w:rsidR="00E04817" w:rsidRPr="00E04817" w:rsidRDefault="00E04817" w:rsidP="00E04817">
      <w:pPr>
        <w:bidi/>
        <w:rPr>
          <w:rFonts w:ascii="Tahoma" w:eastAsia="Tahoma" w:hAnsi="Tahoma" w:cs="Tahoma"/>
          <w:i/>
          <w:iCs/>
          <w:rtl/>
          <w:lang w:bidi="ar"/>
        </w:rPr>
      </w:pPr>
      <w:r w:rsidRPr="00E04817">
        <w:rPr>
          <w:rFonts w:ascii="Tahoma" w:eastAsia="Tahoma" w:hAnsi="Tahoma" w:cs="Tahoma" w:hint="cs"/>
          <w:i/>
          <w:iCs/>
          <w:rtl/>
          <w:lang w:bidi="ar"/>
        </w:rPr>
        <w:t xml:space="preserve">• ما هي </w:t>
      </w:r>
      <w:r>
        <w:rPr>
          <w:rFonts w:ascii="Tahoma" w:eastAsia="Tahoma" w:hAnsi="Tahoma" w:cs="Tahoma" w:hint="cs"/>
          <w:i/>
          <w:iCs/>
          <w:rtl/>
          <w:lang w:bidi="ar"/>
        </w:rPr>
        <w:t>فئات</w:t>
      </w:r>
      <w:r w:rsidRPr="00E04817">
        <w:rPr>
          <w:rFonts w:ascii="Tahoma" w:eastAsia="Tahoma" w:hAnsi="Tahoma" w:cs="Tahoma" w:hint="cs"/>
          <w:i/>
          <w:iCs/>
          <w:rtl/>
          <w:lang w:bidi="ar"/>
        </w:rPr>
        <w:t xml:space="preserve"> ولغات القنوات الفضائية المدفوعة التي تلبي احتياجات منطقة الشرق الأوسط وشمال إفريقيا؟</w:t>
      </w:r>
    </w:p>
    <w:p w14:paraId="79A42BEA" w14:textId="75723CF8" w:rsidR="00E04817" w:rsidRPr="00E04817" w:rsidRDefault="00E04817" w:rsidP="00E04817">
      <w:pPr>
        <w:bidi/>
        <w:rPr>
          <w:rFonts w:ascii="Tahoma" w:eastAsia="Tahoma" w:hAnsi="Tahoma" w:cs="Tahoma"/>
          <w:i/>
          <w:iCs/>
          <w:rtl/>
          <w:lang w:bidi="ar"/>
        </w:rPr>
      </w:pPr>
      <w:r w:rsidRPr="00E04817">
        <w:rPr>
          <w:rFonts w:ascii="Tahoma" w:eastAsia="Tahoma" w:hAnsi="Tahoma" w:cs="Tahoma" w:hint="cs"/>
          <w:i/>
          <w:iCs/>
          <w:rtl/>
          <w:lang w:bidi="ar"/>
        </w:rPr>
        <w:t xml:space="preserve">• ما هي القنوات التلفزيونية الفضائية المدفوعة التي تبث بدقة عالية و / أو </w:t>
      </w:r>
      <w:r w:rsidR="00CF5191">
        <w:rPr>
          <w:rFonts w:ascii="Tahoma" w:eastAsia="Tahoma" w:hAnsi="Tahoma" w:cs="Tahoma" w:hint="cs"/>
          <w:i/>
          <w:iCs/>
          <w:rtl/>
          <w:lang w:bidi="ar"/>
        </w:rPr>
        <w:t>أساسية</w:t>
      </w:r>
      <w:r w:rsidRPr="00E04817">
        <w:rPr>
          <w:rFonts w:ascii="Tahoma" w:eastAsia="Tahoma" w:hAnsi="Tahoma" w:cs="Tahoma" w:hint="cs"/>
          <w:i/>
          <w:iCs/>
          <w:rtl/>
          <w:lang w:bidi="ar"/>
        </w:rPr>
        <w:t>؟</w:t>
      </w:r>
    </w:p>
    <w:p w14:paraId="2A35B5FB" w14:textId="4679D6EF" w:rsidR="00E04817" w:rsidRPr="00E04817" w:rsidRDefault="00E04817" w:rsidP="00E04817">
      <w:pPr>
        <w:bidi/>
        <w:rPr>
          <w:rFonts w:ascii="Tahoma" w:eastAsia="Tahoma" w:hAnsi="Tahoma" w:cs="Tahoma"/>
          <w:i/>
          <w:iCs/>
          <w:rtl/>
          <w:lang w:bidi="ar"/>
        </w:rPr>
      </w:pPr>
      <w:r w:rsidRPr="00E04817">
        <w:rPr>
          <w:rFonts w:ascii="Tahoma" w:eastAsia="Tahoma" w:hAnsi="Tahoma" w:cs="Tahoma" w:hint="cs"/>
          <w:i/>
          <w:iCs/>
          <w:rtl/>
          <w:lang w:bidi="ar"/>
        </w:rPr>
        <w:t>• كيف</w:t>
      </w:r>
      <w:r w:rsidR="00ED04C7">
        <w:rPr>
          <w:rFonts w:ascii="Tahoma" w:eastAsia="Tahoma" w:hAnsi="Tahoma" w:cs="Tahoma" w:hint="cs"/>
          <w:i/>
          <w:iCs/>
          <w:rtl/>
          <w:lang w:bidi="ar"/>
        </w:rPr>
        <w:t>ية توزيع</w:t>
      </w:r>
      <w:r w:rsidRPr="00E04817">
        <w:rPr>
          <w:rFonts w:ascii="Tahoma" w:eastAsia="Tahoma" w:hAnsi="Tahoma" w:cs="Tahoma" w:hint="cs"/>
          <w:i/>
          <w:iCs/>
          <w:rtl/>
          <w:lang w:bidi="ar"/>
        </w:rPr>
        <w:t xml:space="preserve"> تجار مزود</w:t>
      </w:r>
      <w:r w:rsidR="00442D28">
        <w:rPr>
          <w:rFonts w:ascii="Tahoma" w:eastAsia="Tahoma" w:hAnsi="Tahoma" w:cs="Tahoma"/>
          <w:i/>
          <w:iCs/>
          <w:rtl/>
          <w:lang w:val="en-CA" w:bidi="ar"/>
        </w:rPr>
        <w:t>ي</w:t>
      </w:r>
      <w:r w:rsidRPr="00E04817">
        <w:rPr>
          <w:rFonts w:ascii="Tahoma" w:eastAsia="Tahoma" w:hAnsi="Tahoma" w:cs="Tahoma" w:hint="cs"/>
          <w:i/>
          <w:iCs/>
          <w:rtl/>
          <w:lang w:bidi="ar"/>
        </w:rPr>
        <w:t xml:space="preserve"> خدمة التلفزيون المدفوع</w:t>
      </w:r>
      <w:r w:rsidR="00CF5191">
        <w:rPr>
          <w:rFonts w:ascii="Tahoma" w:eastAsia="Tahoma" w:hAnsi="Tahoma" w:cs="Tahoma" w:hint="cs"/>
          <w:i/>
          <w:iCs/>
          <w:rtl/>
          <w:lang w:bidi="ar"/>
        </w:rPr>
        <w:t xml:space="preserve"> </w:t>
      </w:r>
      <w:r w:rsidRPr="00E04817">
        <w:rPr>
          <w:rFonts w:ascii="Tahoma" w:eastAsia="Tahoma" w:hAnsi="Tahoma" w:cs="Tahoma" w:hint="cs"/>
          <w:i/>
          <w:iCs/>
          <w:rtl/>
          <w:lang w:bidi="ar"/>
        </w:rPr>
        <w:t>عبر منطقة الشرق الأوسط وشمال إفريقيا؟</w:t>
      </w:r>
    </w:p>
    <w:p w14:paraId="69932F54" w14:textId="425696BC" w:rsidR="00E04817" w:rsidRPr="00E04817" w:rsidRDefault="00E04817" w:rsidP="00E04817">
      <w:pPr>
        <w:bidi/>
        <w:rPr>
          <w:rFonts w:ascii="Tahoma" w:eastAsia="Tahoma" w:hAnsi="Tahoma" w:cs="Tahoma"/>
          <w:i/>
          <w:iCs/>
          <w:rtl/>
          <w:lang w:bidi="ar"/>
        </w:rPr>
      </w:pPr>
      <w:r w:rsidRPr="00E04817">
        <w:rPr>
          <w:rFonts w:ascii="Tahoma" w:eastAsia="Tahoma" w:hAnsi="Tahoma" w:cs="Tahoma" w:hint="cs"/>
          <w:i/>
          <w:iCs/>
          <w:rtl/>
          <w:lang w:bidi="ar"/>
        </w:rPr>
        <w:t xml:space="preserve">• ما هي الخدمات التفاعلية التي يقدمها </w:t>
      </w:r>
      <w:r w:rsidR="00CF5191">
        <w:rPr>
          <w:rFonts w:ascii="Tahoma" w:eastAsia="Tahoma" w:hAnsi="Tahoma" w:cs="Tahoma" w:hint="cs"/>
          <w:i/>
          <w:iCs/>
          <w:rtl/>
          <w:lang w:bidi="ar"/>
        </w:rPr>
        <w:t>مزودو</w:t>
      </w:r>
      <w:r w:rsidRPr="00E04817">
        <w:rPr>
          <w:rFonts w:ascii="Tahoma" w:eastAsia="Tahoma" w:hAnsi="Tahoma" w:cs="Tahoma" w:hint="cs"/>
          <w:i/>
          <w:iCs/>
          <w:rtl/>
          <w:lang w:bidi="ar"/>
        </w:rPr>
        <w:t xml:space="preserve"> خدمة التلفزيون المدفوع؟</w:t>
      </w:r>
    </w:p>
    <w:p w14:paraId="4E8B9EDA" w14:textId="751D2698" w:rsidR="00E04817" w:rsidRPr="00E04817" w:rsidRDefault="00E04817" w:rsidP="00E04817">
      <w:pPr>
        <w:bidi/>
        <w:rPr>
          <w:rFonts w:ascii="Tahoma" w:eastAsia="Tahoma" w:hAnsi="Tahoma" w:cs="Tahoma"/>
          <w:i/>
          <w:iCs/>
        </w:rPr>
      </w:pPr>
      <w:r w:rsidRPr="00E04817">
        <w:rPr>
          <w:rFonts w:ascii="Tahoma" w:eastAsia="Tahoma" w:hAnsi="Tahoma" w:cs="Tahoma" w:hint="cs"/>
          <w:i/>
          <w:iCs/>
          <w:rtl/>
          <w:lang w:bidi="ar"/>
        </w:rPr>
        <w:t xml:space="preserve">• </w:t>
      </w:r>
      <w:r w:rsidR="00CF5191">
        <w:rPr>
          <w:rFonts w:ascii="Tahoma" w:eastAsia="Tahoma" w:hAnsi="Tahoma" w:cs="Tahoma" w:hint="cs"/>
          <w:i/>
          <w:iCs/>
          <w:rtl/>
          <w:lang w:bidi="ar"/>
        </w:rPr>
        <w:t>ما هي المقارنة</w:t>
      </w:r>
      <w:r w:rsidRPr="00E04817">
        <w:rPr>
          <w:rFonts w:ascii="Tahoma" w:eastAsia="Tahoma" w:hAnsi="Tahoma" w:cs="Tahoma" w:hint="cs"/>
          <w:i/>
          <w:iCs/>
          <w:rtl/>
          <w:lang w:bidi="ar"/>
        </w:rPr>
        <w:t xml:space="preserve"> </w:t>
      </w:r>
      <w:r w:rsidR="00CF5191">
        <w:rPr>
          <w:rFonts w:ascii="Tahoma" w:eastAsia="Tahoma" w:hAnsi="Tahoma" w:cs="Tahoma" w:hint="cs"/>
          <w:i/>
          <w:iCs/>
          <w:rtl/>
          <w:lang w:bidi="ar"/>
        </w:rPr>
        <w:t>بين خدمات</w:t>
      </w:r>
      <w:r w:rsidRPr="00E04817">
        <w:rPr>
          <w:rFonts w:ascii="Tahoma" w:eastAsia="Tahoma" w:hAnsi="Tahoma" w:cs="Tahoma" w:hint="cs"/>
          <w:i/>
          <w:iCs/>
          <w:rtl/>
          <w:lang w:bidi="ar"/>
        </w:rPr>
        <w:t xml:space="preserve"> تطبيقات البث </w:t>
      </w:r>
      <w:r w:rsidR="00CF5191">
        <w:rPr>
          <w:rFonts w:ascii="Tahoma" w:eastAsia="Tahoma" w:hAnsi="Tahoma" w:cs="Tahoma" w:hint="cs"/>
          <w:i/>
          <w:iCs/>
          <w:rtl/>
          <w:lang w:bidi="ar"/>
        </w:rPr>
        <w:t xml:space="preserve">المباشر </w:t>
      </w:r>
      <w:r w:rsidRPr="00E04817">
        <w:rPr>
          <w:rFonts w:ascii="Tahoma" w:eastAsia="Tahoma" w:hAnsi="Tahoma" w:cs="Tahoma" w:hint="cs"/>
          <w:i/>
          <w:iCs/>
          <w:rtl/>
          <w:lang w:bidi="ar"/>
        </w:rPr>
        <w:t xml:space="preserve">والمنصات </w:t>
      </w:r>
      <w:r w:rsidR="002D3936">
        <w:rPr>
          <w:rFonts w:ascii="Tahoma" w:eastAsia="Tahoma" w:hAnsi="Tahoma" w:cs="Tahoma" w:hint="cs"/>
          <w:i/>
          <w:iCs/>
          <w:rtl/>
          <w:lang w:bidi="ar"/>
        </w:rPr>
        <w:t>ال</w:t>
      </w:r>
      <w:r w:rsidRPr="00E04817">
        <w:rPr>
          <w:rFonts w:ascii="Tahoma" w:eastAsia="Tahoma" w:hAnsi="Tahoma" w:cs="Tahoma" w:hint="cs"/>
          <w:i/>
          <w:iCs/>
          <w:rtl/>
          <w:lang w:bidi="ar"/>
        </w:rPr>
        <w:t xml:space="preserve">متعددة </w:t>
      </w:r>
      <w:r w:rsidR="00CF5191" w:rsidRPr="00CF5191">
        <w:rPr>
          <w:rFonts w:ascii="Tahoma" w:eastAsia="Tahoma" w:hAnsi="Tahoma" w:cs="Tahoma"/>
          <w:i/>
          <w:iCs/>
          <w:rtl/>
          <w:lang w:bidi="ar"/>
        </w:rPr>
        <w:t>لم</w:t>
      </w:r>
      <w:r w:rsidR="00CF5191">
        <w:rPr>
          <w:rFonts w:ascii="Tahoma" w:eastAsia="Tahoma" w:hAnsi="Tahoma" w:cs="Tahoma" w:hint="cs"/>
          <w:i/>
          <w:iCs/>
          <w:rtl/>
          <w:lang w:bidi="ar"/>
        </w:rPr>
        <w:t>زود</w:t>
      </w:r>
      <w:r w:rsidR="00ED1F48">
        <w:rPr>
          <w:rFonts w:ascii="Tahoma" w:eastAsia="Tahoma" w:hAnsi="Tahoma" w:cs="Tahoma" w:hint="cs"/>
          <w:i/>
          <w:iCs/>
          <w:rtl/>
          <w:lang w:bidi="ar"/>
        </w:rPr>
        <w:t>ي</w:t>
      </w:r>
      <w:r w:rsidR="00CF5191" w:rsidRPr="00CF5191">
        <w:rPr>
          <w:rFonts w:ascii="Tahoma" w:eastAsia="Tahoma" w:hAnsi="Tahoma" w:cs="Tahoma"/>
          <w:i/>
          <w:iCs/>
          <w:rtl/>
          <w:lang w:bidi="ar"/>
        </w:rPr>
        <w:t xml:space="preserve"> </w:t>
      </w:r>
      <w:r w:rsidR="002D3936" w:rsidRPr="00E04817">
        <w:rPr>
          <w:rFonts w:ascii="Tahoma" w:eastAsia="Tahoma" w:hAnsi="Tahoma" w:cs="Tahoma" w:hint="cs"/>
          <w:i/>
          <w:iCs/>
          <w:rtl/>
          <w:lang w:bidi="ar"/>
        </w:rPr>
        <w:t>خدمة التلفزيون المدفوع</w:t>
      </w:r>
      <w:r w:rsidR="002D3936">
        <w:rPr>
          <w:rFonts w:ascii="Tahoma" w:eastAsia="Tahoma" w:hAnsi="Tahoma" w:cs="Tahoma" w:hint="cs"/>
          <w:i/>
          <w:iCs/>
          <w:rtl/>
          <w:lang w:bidi="ar"/>
        </w:rPr>
        <w:t xml:space="preserve"> </w:t>
      </w:r>
      <w:r w:rsidRPr="00E04817">
        <w:rPr>
          <w:rFonts w:ascii="Tahoma" w:eastAsia="Tahoma" w:hAnsi="Tahoma" w:cs="Tahoma" w:hint="cs"/>
          <w:i/>
          <w:iCs/>
          <w:rtl/>
          <w:lang w:bidi="ar"/>
        </w:rPr>
        <w:t>عبر منطقة الشرق الأوسط وشمال إفريقيا؟</w:t>
      </w:r>
    </w:p>
    <w:p w14:paraId="2D78E01D" w14:textId="77777777" w:rsidR="000923BD" w:rsidRPr="00E04817" w:rsidRDefault="000923BD" w:rsidP="000923BD">
      <w:pPr>
        <w:bidi/>
        <w:rPr>
          <w:rFonts w:ascii="Tahoma" w:eastAsia="Tahoma" w:hAnsi="Tahoma" w:cs="Tahoma"/>
          <w:rtl/>
        </w:rPr>
      </w:pPr>
    </w:p>
    <w:p w14:paraId="0726B4DC" w14:textId="1E544D30" w:rsidR="00726F5D" w:rsidRDefault="00726F5D" w:rsidP="007E5C03">
      <w:pPr>
        <w:bidi/>
        <w:rPr>
          <w:rFonts w:ascii="Tahoma" w:eastAsia="Tahoma" w:hAnsi="Tahoma" w:cs="Tahoma"/>
        </w:rPr>
      </w:pPr>
      <w:r>
        <w:rPr>
          <w:rFonts w:ascii="Tahoma" w:eastAsia="Tahoma" w:hAnsi="Tahoma" w:cs="Tahoma"/>
          <w:rtl/>
        </w:rPr>
        <w:t xml:space="preserve">وصرحت </w:t>
      </w:r>
      <w:r w:rsidR="002D3936">
        <w:rPr>
          <w:rFonts w:ascii="Tahoma" w:eastAsia="Tahoma" w:hAnsi="Tahoma" w:cs="Tahoma" w:hint="cs"/>
          <w:rtl/>
        </w:rPr>
        <w:t>شهد</w:t>
      </w:r>
      <w:r w:rsidR="007E5C03">
        <w:rPr>
          <w:rFonts w:ascii="Tahoma" w:eastAsia="Tahoma" w:hAnsi="Tahoma" w:cs="Tahoma"/>
          <w:rtl/>
        </w:rPr>
        <w:t xml:space="preserve"> </w:t>
      </w:r>
      <w:r w:rsidR="002D3936">
        <w:rPr>
          <w:rFonts w:ascii="Tahoma" w:eastAsia="Tahoma" w:hAnsi="Tahoma" w:cs="Tahoma" w:hint="cs"/>
          <w:rtl/>
        </w:rPr>
        <w:t>السعدي</w:t>
      </w:r>
      <w:r w:rsidR="007E5C03">
        <w:rPr>
          <w:rFonts w:ascii="Tahoma" w:eastAsia="Tahoma" w:hAnsi="Tahoma" w:cs="Tahoma"/>
          <w:rtl/>
        </w:rPr>
        <w:t xml:space="preserve"> المحللة لدى مجموعة المرشدين العرب </w:t>
      </w:r>
      <w:r>
        <w:rPr>
          <w:rFonts w:ascii="Tahoma" w:eastAsia="Tahoma" w:hAnsi="Tahoma" w:cs="Tahoma"/>
          <w:rtl/>
        </w:rPr>
        <w:t>"</w:t>
      </w:r>
      <w:r w:rsidR="002D3936" w:rsidRPr="002D3936">
        <w:rPr>
          <w:rtl/>
        </w:rPr>
        <w:t xml:space="preserve"> </w:t>
      </w:r>
      <w:r w:rsidR="002D3936" w:rsidRPr="002D3936">
        <w:rPr>
          <w:rFonts w:ascii="Tahoma" w:eastAsia="Tahoma" w:hAnsi="Tahoma" w:cs="Tahoma"/>
          <w:rtl/>
        </w:rPr>
        <w:t xml:space="preserve">كشف تحليلنا أن مزودي خدمة </w:t>
      </w:r>
      <w:r w:rsidR="002D3936" w:rsidRPr="00E04817">
        <w:rPr>
          <w:rFonts w:ascii="Tahoma" w:eastAsia="Tahoma" w:hAnsi="Tahoma" w:cs="Tahoma" w:hint="cs"/>
          <w:rtl/>
          <w:lang w:bidi="ar"/>
        </w:rPr>
        <w:t>التلفزيون المدفوع</w:t>
      </w:r>
      <w:r w:rsidR="002D3936" w:rsidRPr="002D3936">
        <w:rPr>
          <w:rFonts w:ascii="Tahoma" w:eastAsia="Tahoma" w:hAnsi="Tahoma" w:cs="Tahoma"/>
          <w:rtl/>
        </w:rPr>
        <w:t xml:space="preserve"> </w:t>
      </w:r>
      <w:r w:rsidR="002D3936">
        <w:rPr>
          <w:rFonts w:ascii="Tahoma" w:eastAsia="Tahoma" w:hAnsi="Tahoma" w:cs="Tahoma" w:hint="cs"/>
          <w:rtl/>
        </w:rPr>
        <w:t>يتوجهون</w:t>
      </w:r>
      <w:r w:rsidR="002D3936" w:rsidRPr="002D3936">
        <w:rPr>
          <w:rFonts w:ascii="Tahoma" w:eastAsia="Tahoma" w:hAnsi="Tahoma" w:cs="Tahoma"/>
          <w:rtl/>
        </w:rPr>
        <w:t xml:space="preserve"> لتحسين وتنويع خدماتهم التفاعلية المقدمة بشكل </w:t>
      </w:r>
      <w:r w:rsidR="002D3936" w:rsidRPr="00695665">
        <w:rPr>
          <w:rFonts w:ascii="Tahoma" w:eastAsia="Tahoma" w:hAnsi="Tahoma" w:cs="Tahoma" w:hint="cs"/>
          <w:rtl/>
        </w:rPr>
        <w:t>مستمر</w:t>
      </w:r>
      <w:r w:rsidR="002D3936" w:rsidRPr="00695665">
        <w:rPr>
          <w:rFonts w:ascii="Tahoma" w:eastAsia="Tahoma" w:hAnsi="Tahoma" w:cs="Tahoma"/>
          <w:rtl/>
        </w:rPr>
        <w:t xml:space="preserve">. وشملت الخدمات التفاعلية تطبيقات </w:t>
      </w:r>
      <w:r w:rsidR="002D3936" w:rsidRPr="00695665">
        <w:rPr>
          <w:rFonts w:ascii="Tahoma" w:eastAsia="Tahoma" w:hAnsi="Tahoma" w:cs="Tahoma" w:hint="cs"/>
          <w:rtl/>
        </w:rPr>
        <w:t>البث المباشر،</w:t>
      </w:r>
      <w:r w:rsidR="002D3936" w:rsidRPr="00695665">
        <w:rPr>
          <w:rFonts w:ascii="Tahoma" w:eastAsia="Tahoma" w:hAnsi="Tahoma" w:cs="Tahoma"/>
          <w:rtl/>
        </w:rPr>
        <w:t xml:space="preserve"> و</w:t>
      </w:r>
      <w:r w:rsidR="002D3936" w:rsidRPr="00695665">
        <w:rPr>
          <w:rFonts w:ascii="Tahoma" w:eastAsia="Tahoma" w:hAnsi="Tahoma" w:cs="Tahoma" w:hint="cs"/>
          <w:rtl/>
        </w:rPr>
        <w:t>ال</w:t>
      </w:r>
      <w:r w:rsidR="002D3936" w:rsidRPr="00695665">
        <w:rPr>
          <w:rFonts w:ascii="Tahoma" w:eastAsia="Tahoma" w:hAnsi="Tahoma" w:cs="Tahoma"/>
          <w:rtl/>
        </w:rPr>
        <w:t xml:space="preserve">منصات </w:t>
      </w:r>
      <w:r w:rsidR="002D3936" w:rsidRPr="00695665">
        <w:rPr>
          <w:rFonts w:ascii="Tahoma" w:eastAsia="Tahoma" w:hAnsi="Tahoma" w:cs="Tahoma" w:hint="cs"/>
          <w:rtl/>
        </w:rPr>
        <w:t>ال</w:t>
      </w:r>
      <w:r w:rsidR="002D3936" w:rsidRPr="00695665">
        <w:rPr>
          <w:rFonts w:ascii="Tahoma" w:eastAsia="Tahoma" w:hAnsi="Tahoma" w:cs="Tahoma"/>
          <w:rtl/>
        </w:rPr>
        <w:t>متعددة</w:t>
      </w:r>
      <w:r w:rsidR="002D3936" w:rsidRPr="00695665">
        <w:rPr>
          <w:rFonts w:ascii="Tahoma" w:eastAsia="Tahoma" w:hAnsi="Tahoma" w:cs="Tahoma" w:hint="cs"/>
          <w:rtl/>
        </w:rPr>
        <w:t>،</w:t>
      </w:r>
      <w:r w:rsidR="002D3936" w:rsidRPr="00695665">
        <w:rPr>
          <w:rFonts w:ascii="Tahoma" w:eastAsia="Tahoma" w:hAnsi="Tahoma" w:cs="Tahoma"/>
          <w:rtl/>
        </w:rPr>
        <w:t xml:space="preserve"> وتطبيقات </w:t>
      </w:r>
      <w:r w:rsidR="00695665" w:rsidRPr="00695665">
        <w:rPr>
          <w:rFonts w:ascii="Tahoma" w:eastAsia="Tahoma" w:hAnsi="Tahoma" w:cs="Tahoma" w:hint="cs"/>
          <w:rtl/>
        </w:rPr>
        <w:t>الخدمات المساعدة</w:t>
      </w:r>
      <w:r w:rsidR="002D3936" w:rsidRPr="00695665">
        <w:rPr>
          <w:rFonts w:ascii="Tahoma" w:eastAsia="Tahoma" w:hAnsi="Tahoma" w:cs="Tahoma" w:hint="cs"/>
          <w:rtl/>
        </w:rPr>
        <w:t>،</w:t>
      </w:r>
      <w:r w:rsidR="002D3936" w:rsidRPr="00695665">
        <w:rPr>
          <w:rFonts w:ascii="Tahoma" w:eastAsia="Tahoma" w:hAnsi="Tahoma" w:cs="Tahoma"/>
          <w:rtl/>
        </w:rPr>
        <w:t xml:space="preserve"> </w:t>
      </w:r>
      <w:r w:rsidR="00695665" w:rsidRPr="00695665">
        <w:rPr>
          <w:rFonts w:ascii="Tahoma" w:eastAsia="Tahoma" w:hAnsi="Tahoma" w:cs="Tahoma" w:hint="cs"/>
          <w:rtl/>
        </w:rPr>
        <w:t>خدمة الدفع مقابل المشاهدة</w:t>
      </w:r>
      <w:r w:rsidR="002D3936" w:rsidRPr="00695665">
        <w:rPr>
          <w:rFonts w:ascii="Tahoma" w:eastAsia="Tahoma" w:hAnsi="Tahoma" w:cs="Tahoma" w:hint="cs"/>
          <w:rtl/>
        </w:rPr>
        <w:t>،</w:t>
      </w:r>
      <w:r w:rsidR="002D3936" w:rsidRPr="00695665">
        <w:rPr>
          <w:rFonts w:ascii="Tahoma" w:eastAsia="Tahoma" w:hAnsi="Tahoma" w:cs="Tahoma"/>
          <w:rtl/>
        </w:rPr>
        <w:t xml:space="preserve"> </w:t>
      </w:r>
      <w:r w:rsidR="00C44CBD" w:rsidRPr="00695665">
        <w:rPr>
          <w:rFonts w:ascii="Tahoma" w:eastAsia="Tahoma" w:hAnsi="Tahoma" w:cs="Tahoma" w:hint="cs"/>
          <w:rtl/>
        </w:rPr>
        <w:t>و</w:t>
      </w:r>
      <w:r w:rsidR="00C44CBD">
        <w:rPr>
          <w:rFonts w:ascii="Tahoma" w:eastAsia="Tahoma" w:hAnsi="Tahoma" w:cs="Tahoma" w:hint="cs"/>
          <w:rtl/>
        </w:rPr>
        <w:t>خدمة</w:t>
      </w:r>
      <w:r w:rsidR="002D3936" w:rsidRPr="00695665">
        <w:rPr>
          <w:rFonts w:ascii="Tahoma" w:eastAsia="Tahoma" w:hAnsi="Tahoma" w:cs="Tahoma"/>
          <w:rtl/>
        </w:rPr>
        <w:t xml:space="preserve"> الفيديو عند الطلب. </w:t>
      </w:r>
      <w:r w:rsidR="00C818C7">
        <w:rPr>
          <w:rFonts w:ascii="Tahoma" w:eastAsia="Tahoma" w:hAnsi="Tahoma" w:cs="Tahoma" w:hint="cs"/>
          <w:rtl/>
        </w:rPr>
        <w:t>ف</w:t>
      </w:r>
      <w:r w:rsidR="002D3936" w:rsidRPr="00695665">
        <w:rPr>
          <w:rFonts w:ascii="Tahoma" w:eastAsia="Tahoma" w:hAnsi="Tahoma" w:cs="Tahoma"/>
          <w:rtl/>
        </w:rPr>
        <w:t>بالنسبة لم</w:t>
      </w:r>
      <w:r w:rsidR="002D3936" w:rsidRPr="00695665">
        <w:rPr>
          <w:rFonts w:ascii="Tahoma" w:eastAsia="Tahoma" w:hAnsi="Tahoma" w:cs="Tahoma" w:hint="cs"/>
          <w:rtl/>
        </w:rPr>
        <w:t>زودي</w:t>
      </w:r>
      <w:r w:rsidR="002D3936" w:rsidRPr="00695665">
        <w:rPr>
          <w:rFonts w:ascii="Tahoma" w:eastAsia="Tahoma" w:hAnsi="Tahoma" w:cs="Tahoma"/>
          <w:rtl/>
        </w:rPr>
        <w:t xml:space="preserve"> خدمة </w:t>
      </w:r>
      <w:r w:rsidR="002D3936" w:rsidRPr="00E04817">
        <w:rPr>
          <w:rFonts w:ascii="Tahoma" w:eastAsia="Tahoma" w:hAnsi="Tahoma" w:cs="Tahoma" w:hint="cs"/>
          <w:rtl/>
          <w:lang w:bidi="ar"/>
        </w:rPr>
        <w:t>التلفزيون المدفوع</w:t>
      </w:r>
      <w:r w:rsidR="002D3936" w:rsidRPr="002D3936">
        <w:rPr>
          <w:rFonts w:ascii="Tahoma" w:eastAsia="Tahoma" w:hAnsi="Tahoma" w:cs="Tahoma" w:hint="cs"/>
          <w:rtl/>
        </w:rPr>
        <w:t>،</w:t>
      </w:r>
      <w:r w:rsidR="002D3936" w:rsidRPr="002D3936">
        <w:rPr>
          <w:rFonts w:ascii="Tahoma" w:eastAsia="Tahoma" w:hAnsi="Tahoma" w:cs="Tahoma"/>
          <w:rtl/>
        </w:rPr>
        <w:t xml:space="preserve"> تعمل هذه الخدمات التفاعلية على تقليل التكاليف التشغيلية و</w:t>
      </w:r>
      <w:r w:rsidR="002D3936">
        <w:rPr>
          <w:rFonts w:ascii="Tahoma" w:eastAsia="Tahoma" w:hAnsi="Tahoma" w:cs="Tahoma" w:hint="cs"/>
          <w:rtl/>
        </w:rPr>
        <w:t>إثراء</w:t>
      </w:r>
      <w:r w:rsidR="002D3936" w:rsidRPr="002D3936">
        <w:rPr>
          <w:rFonts w:ascii="Tahoma" w:eastAsia="Tahoma" w:hAnsi="Tahoma" w:cs="Tahoma"/>
          <w:rtl/>
        </w:rPr>
        <w:t xml:space="preserve"> تجربة استخدام المشتركين. </w:t>
      </w:r>
      <w:r w:rsidR="009C4E5D">
        <w:rPr>
          <w:rFonts w:ascii="Tahoma" w:eastAsia="Tahoma" w:hAnsi="Tahoma" w:cs="Tahoma"/>
          <w:rtl/>
          <w:lang w:val="en-CA"/>
        </w:rPr>
        <w:t>أ</w:t>
      </w:r>
      <w:r w:rsidR="002D3936">
        <w:rPr>
          <w:rFonts w:ascii="Tahoma" w:eastAsia="Tahoma" w:hAnsi="Tahoma" w:cs="Tahoma"/>
          <w:rtl/>
          <w:lang w:val="en-CA"/>
        </w:rPr>
        <w:t>م</w:t>
      </w:r>
      <w:r w:rsidR="002D3936">
        <w:rPr>
          <w:rFonts w:ascii="Tahoma" w:eastAsia="Tahoma" w:hAnsi="Tahoma" w:cs="Tahoma" w:hint="cs"/>
          <w:rtl/>
        </w:rPr>
        <w:t xml:space="preserve">ا </w:t>
      </w:r>
      <w:r w:rsidR="002D3936" w:rsidRPr="002D3936">
        <w:rPr>
          <w:rFonts w:ascii="Tahoma" w:eastAsia="Tahoma" w:hAnsi="Tahoma" w:cs="Tahoma"/>
          <w:rtl/>
        </w:rPr>
        <w:t xml:space="preserve">على صعيد </w:t>
      </w:r>
      <w:r w:rsidR="002D3936" w:rsidRPr="002D3936">
        <w:rPr>
          <w:rFonts w:ascii="Tahoma" w:eastAsia="Tahoma" w:hAnsi="Tahoma" w:cs="Tahoma" w:hint="cs"/>
          <w:rtl/>
        </w:rPr>
        <w:t>المشتركين،</w:t>
      </w:r>
      <w:r w:rsidR="002D3936" w:rsidRPr="002D3936">
        <w:rPr>
          <w:rFonts w:ascii="Tahoma" w:eastAsia="Tahoma" w:hAnsi="Tahoma" w:cs="Tahoma"/>
          <w:rtl/>
        </w:rPr>
        <w:t xml:space="preserve"> س</w:t>
      </w:r>
      <w:r w:rsidR="00C44CBD">
        <w:rPr>
          <w:rFonts w:ascii="Tahoma" w:eastAsia="Tahoma" w:hAnsi="Tahoma" w:cs="Tahoma" w:hint="cs"/>
          <w:rtl/>
        </w:rPr>
        <w:t>ي</w:t>
      </w:r>
      <w:r w:rsidR="002D3936" w:rsidRPr="002D3936">
        <w:rPr>
          <w:rFonts w:ascii="Tahoma" w:eastAsia="Tahoma" w:hAnsi="Tahoma" w:cs="Tahoma"/>
          <w:rtl/>
        </w:rPr>
        <w:t xml:space="preserve">ؤدي </w:t>
      </w:r>
      <w:r w:rsidR="00C44CBD">
        <w:rPr>
          <w:rFonts w:ascii="Tahoma" w:eastAsia="Tahoma" w:hAnsi="Tahoma" w:cs="Tahoma" w:hint="cs"/>
          <w:rtl/>
        </w:rPr>
        <w:t xml:space="preserve">خوضهم </w:t>
      </w:r>
      <w:r w:rsidR="00C818C7">
        <w:rPr>
          <w:rFonts w:ascii="Tahoma" w:eastAsia="Tahoma" w:hAnsi="Tahoma" w:cs="Tahoma" w:hint="cs"/>
          <w:rtl/>
        </w:rPr>
        <w:t>ب</w:t>
      </w:r>
      <w:r w:rsidR="00C44CBD">
        <w:rPr>
          <w:rFonts w:ascii="Tahoma" w:eastAsia="Tahoma" w:hAnsi="Tahoma" w:cs="Tahoma" w:hint="cs"/>
          <w:rtl/>
        </w:rPr>
        <w:t>تجربة أفضل</w:t>
      </w:r>
      <w:r w:rsidR="002D3936">
        <w:rPr>
          <w:rFonts w:ascii="Tahoma" w:eastAsia="Tahoma" w:hAnsi="Tahoma" w:cs="Tahoma" w:hint="cs"/>
          <w:rtl/>
        </w:rPr>
        <w:t xml:space="preserve"> </w:t>
      </w:r>
      <w:r w:rsidR="002D3936" w:rsidRPr="002D3936">
        <w:rPr>
          <w:rFonts w:ascii="Tahoma" w:eastAsia="Tahoma" w:hAnsi="Tahoma" w:cs="Tahoma"/>
          <w:rtl/>
        </w:rPr>
        <w:t xml:space="preserve">إلى زيادة مستويات رضاهم </w:t>
      </w:r>
      <w:r w:rsidR="009C4E5D">
        <w:rPr>
          <w:rFonts w:ascii="Tahoma" w:eastAsia="Tahoma" w:hAnsi="Tahoma" w:cs="Tahoma"/>
          <w:rtl/>
          <w:lang w:val="en-CA"/>
        </w:rPr>
        <w:t>و</w:t>
      </w:r>
      <w:r w:rsidR="002D3936" w:rsidRPr="002D3936">
        <w:rPr>
          <w:rFonts w:ascii="Tahoma" w:eastAsia="Tahoma" w:hAnsi="Tahoma" w:cs="Tahoma"/>
          <w:rtl/>
        </w:rPr>
        <w:t>ولاء أعلى ل</w:t>
      </w:r>
      <w:r w:rsidR="00695665">
        <w:rPr>
          <w:rFonts w:ascii="Tahoma" w:eastAsia="Tahoma" w:hAnsi="Tahoma" w:cs="Tahoma" w:hint="cs"/>
          <w:rtl/>
        </w:rPr>
        <w:t>مزود</w:t>
      </w:r>
      <w:r w:rsidR="002D3936" w:rsidRPr="002D3936">
        <w:rPr>
          <w:rFonts w:ascii="Tahoma" w:eastAsia="Tahoma" w:hAnsi="Tahoma" w:cs="Tahoma"/>
          <w:rtl/>
        </w:rPr>
        <w:t xml:space="preserve"> الخدمة </w:t>
      </w:r>
      <w:r>
        <w:rPr>
          <w:rFonts w:ascii="Tahoma" w:eastAsia="Tahoma" w:hAnsi="Tahoma" w:cs="Tahoma"/>
          <w:rtl/>
        </w:rPr>
        <w:t>"</w:t>
      </w:r>
      <w:r w:rsidR="00DC7E05">
        <w:rPr>
          <w:rFonts w:ascii="Tahoma" w:eastAsia="Tahoma" w:hAnsi="Tahoma" w:cs="Tahoma"/>
          <w:rtl/>
          <w:lang w:val="en-CA"/>
        </w:rPr>
        <w:t>.</w:t>
      </w:r>
    </w:p>
    <w:p w14:paraId="507D7AF1" w14:textId="77777777" w:rsidR="000923BD" w:rsidRPr="00726F5D" w:rsidRDefault="000923BD" w:rsidP="000923BD">
      <w:pPr>
        <w:bidi/>
        <w:rPr>
          <w:rFonts w:ascii="Tahoma" w:eastAsia="Tahoma" w:hAnsi="Tahoma" w:cs="Tahoma"/>
          <w:rtl/>
        </w:rPr>
      </w:pPr>
    </w:p>
    <w:p w14:paraId="373E7DA2" w14:textId="38CC8A8C" w:rsidR="00FB1A8F" w:rsidRDefault="007E5C03" w:rsidP="00AD01F2">
      <w:pPr>
        <w:shd w:val="clear" w:color="auto" w:fill="FFFFFF"/>
        <w:bidi/>
        <w:spacing w:before="120"/>
        <w:rPr>
          <w:rFonts w:ascii="Tahoma" w:eastAsia="Tahoma" w:hAnsi="Tahoma" w:cs="Tahoma"/>
        </w:rPr>
      </w:pPr>
      <w:r>
        <w:rPr>
          <w:rFonts w:ascii="Tahoma" w:eastAsia="Tahoma" w:hAnsi="Tahoma" w:cs="Tahoma"/>
          <w:rtl/>
        </w:rPr>
        <w:t xml:space="preserve">وأضافت </w:t>
      </w:r>
      <w:r w:rsidR="00C44CBD">
        <w:rPr>
          <w:rFonts w:ascii="Tahoma" w:eastAsia="Tahoma" w:hAnsi="Tahoma" w:cs="Tahoma" w:hint="cs"/>
          <w:rtl/>
        </w:rPr>
        <w:t>السعدي</w:t>
      </w:r>
      <w:r>
        <w:rPr>
          <w:rFonts w:ascii="Tahoma" w:eastAsia="Tahoma" w:hAnsi="Tahoma" w:cs="Tahoma"/>
          <w:rtl/>
        </w:rPr>
        <w:t xml:space="preserve"> قائلة: </w:t>
      </w:r>
      <w:r w:rsidR="00726F5D">
        <w:rPr>
          <w:rFonts w:ascii="Tahoma" w:eastAsia="Tahoma" w:hAnsi="Tahoma" w:cs="Tahoma"/>
          <w:rtl/>
        </w:rPr>
        <w:t>"</w:t>
      </w:r>
      <w:r w:rsidR="00C44CBD" w:rsidRPr="00C44CBD">
        <w:rPr>
          <w:rtl/>
        </w:rPr>
        <w:t xml:space="preserve"> </w:t>
      </w:r>
      <w:r w:rsidR="00C44CBD" w:rsidRPr="00C44CBD">
        <w:rPr>
          <w:rFonts w:ascii="Tahoma" w:eastAsia="Tahoma" w:hAnsi="Tahoma" w:cs="Tahoma"/>
          <w:rtl/>
        </w:rPr>
        <w:t xml:space="preserve">يقوم </w:t>
      </w:r>
      <w:r w:rsidR="006E2835" w:rsidRPr="006E2835">
        <w:rPr>
          <w:rFonts w:ascii="Tahoma" w:eastAsia="Tahoma" w:hAnsi="Tahoma" w:cs="Tahoma"/>
          <w:rtl/>
        </w:rPr>
        <w:t xml:space="preserve">مزودو خدمة التلفزيون الفضائي المدفوع </w:t>
      </w:r>
      <w:r w:rsidR="00C44CBD" w:rsidRPr="00C44CBD">
        <w:rPr>
          <w:rFonts w:ascii="Tahoma" w:eastAsia="Tahoma" w:hAnsi="Tahoma" w:cs="Tahoma"/>
          <w:rtl/>
        </w:rPr>
        <w:t>بتغيير عروضهم</w:t>
      </w:r>
      <w:r w:rsidR="006E2835">
        <w:rPr>
          <w:rFonts w:ascii="Tahoma" w:eastAsia="Tahoma" w:hAnsi="Tahoma" w:cs="Tahoma" w:hint="cs"/>
          <w:rtl/>
        </w:rPr>
        <w:t xml:space="preserve"> بين </w:t>
      </w:r>
      <w:r w:rsidR="00C818C7">
        <w:rPr>
          <w:rFonts w:ascii="Tahoma" w:eastAsia="Tahoma" w:hAnsi="Tahoma" w:cs="Tahoma" w:hint="cs"/>
          <w:rtl/>
        </w:rPr>
        <w:t>ال</w:t>
      </w:r>
      <w:r w:rsidR="006E2835">
        <w:rPr>
          <w:rFonts w:ascii="Tahoma" w:eastAsia="Tahoma" w:hAnsi="Tahoma" w:cs="Tahoma" w:hint="cs"/>
          <w:rtl/>
        </w:rPr>
        <w:t>فترة و</w:t>
      </w:r>
      <w:r w:rsidR="00C818C7">
        <w:rPr>
          <w:rFonts w:ascii="Tahoma" w:eastAsia="Tahoma" w:hAnsi="Tahoma" w:cs="Tahoma" w:hint="cs"/>
          <w:rtl/>
        </w:rPr>
        <w:t>ال</w:t>
      </w:r>
      <w:r w:rsidR="006E2835">
        <w:rPr>
          <w:rFonts w:ascii="Tahoma" w:eastAsia="Tahoma" w:hAnsi="Tahoma" w:cs="Tahoma" w:hint="cs"/>
          <w:rtl/>
        </w:rPr>
        <w:t>أخرى</w:t>
      </w:r>
      <w:r w:rsidR="00C44CBD" w:rsidRPr="00C44CBD">
        <w:rPr>
          <w:rFonts w:ascii="Tahoma" w:eastAsia="Tahoma" w:hAnsi="Tahoma" w:cs="Tahoma"/>
          <w:rtl/>
        </w:rPr>
        <w:t xml:space="preserve">. </w:t>
      </w:r>
      <w:r w:rsidR="00C818C7">
        <w:rPr>
          <w:rFonts w:ascii="Tahoma" w:eastAsia="Tahoma" w:hAnsi="Tahoma" w:cs="Tahoma" w:hint="cs"/>
          <w:rtl/>
        </w:rPr>
        <w:t>وقد</w:t>
      </w:r>
      <w:r w:rsidR="006E2835">
        <w:rPr>
          <w:rFonts w:ascii="Tahoma" w:eastAsia="Tahoma" w:hAnsi="Tahoma" w:cs="Tahoma" w:hint="cs"/>
          <w:rtl/>
        </w:rPr>
        <w:t xml:space="preserve"> </w:t>
      </w:r>
      <w:r w:rsidR="00C44CBD" w:rsidRPr="00C44CBD">
        <w:rPr>
          <w:rFonts w:ascii="Tahoma" w:eastAsia="Tahoma" w:hAnsi="Tahoma" w:cs="Tahoma"/>
          <w:rtl/>
        </w:rPr>
        <w:t xml:space="preserve">اختلفت الحزم المعروضة </w:t>
      </w:r>
      <w:r w:rsidR="006E2835">
        <w:rPr>
          <w:rFonts w:ascii="Tahoma" w:eastAsia="Tahoma" w:hAnsi="Tahoma" w:cs="Tahoma" w:hint="cs"/>
          <w:rtl/>
        </w:rPr>
        <w:t>من حيث</w:t>
      </w:r>
      <w:r w:rsidR="00C44CBD" w:rsidRPr="00C44CBD">
        <w:rPr>
          <w:rFonts w:ascii="Tahoma" w:eastAsia="Tahoma" w:hAnsi="Tahoma" w:cs="Tahoma"/>
          <w:rtl/>
        </w:rPr>
        <w:t xml:space="preserve"> صلاحيات </w:t>
      </w:r>
      <w:r w:rsidR="00C818C7" w:rsidRPr="00C44CBD">
        <w:rPr>
          <w:rFonts w:ascii="Tahoma" w:eastAsia="Tahoma" w:hAnsi="Tahoma" w:cs="Tahoma" w:hint="cs"/>
          <w:rtl/>
        </w:rPr>
        <w:t>العر</w:t>
      </w:r>
      <w:r w:rsidR="009C4E5D">
        <w:rPr>
          <w:rFonts w:ascii="Tahoma" w:eastAsia="Tahoma" w:hAnsi="Tahoma" w:cs="Tahoma"/>
          <w:rtl/>
          <w:lang w:val="en-CA"/>
        </w:rPr>
        <w:t>و</w:t>
      </w:r>
      <w:r w:rsidR="00C818C7" w:rsidRPr="00C44CBD">
        <w:rPr>
          <w:rFonts w:ascii="Tahoma" w:eastAsia="Tahoma" w:hAnsi="Tahoma" w:cs="Tahoma" w:hint="cs"/>
          <w:rtl/>
        </w:rPr>
        <w:t>ض</w:t>
      </w:r>
      <w:r w:rsidR="00C818C7">
        <w:rPr>
          <w:rFonts w:ascii="Tahoma" w:eastAsia="Tahoma" w:hAnsi="Tahoma" w:cs="Tahoma" w:hint="cs"/>
          <w:rtl/>
        </w:rPr>
        <w:t>،</w:t>
      </w:r>
      <w:r w:rsidR="00C44CBD" w:rsidRPr="00C44CBD">
        <w:rPr>
          <w:rFonts w:ascii="Tahoma" w:eastAsia="Tahoma" w:hAnsi="Tahoma" w:cs="Tahoma"/>
          <w:rtl/>
        </w:rPr>
        <w:t xml:space="preserve"> خطط استهداف الشرائح </w:t>
      </w:r>
      <w:r w:rsidR="006E2835">
        <w:rPr>
          <w:rFonts w:ascii="Tahoma" w:eastAsia="Tahoma" w:hAnsi="Tahoma" w:cs="Tahoma" w:hint="cs"/>
          <w:rtl/>
        </w:rPr>
        <w:t>حسب</w:t>
      </w:r>
      <w:r w:rsidR="00C44CBD" w:rsidRPr="00C44CBD">
        <w:rPr>
          <w:rFonts w:ascii="Tahoma" w:eastAsia="Tahoma" w:hAnsi="Tahoma" w:cs="Tahoma"/>
          <w:rtl/>
        </w:rPr>
        <w:t xml:space="preserve"> التركيبة </w:t>
      </w:r>
      <w:r w:rsidR="00C818C7" w:rsidRPr="00C44CBD">
        <w:rPr>
          <w:rFonts w:ascii="Tahoma" w:eastAsia="Tahoma" w:hAnsi="Tahoma" w:cs="Tahoma" w:hint="cs"/>
          <w:rtl/>
        </w:rPr>
        <w:t>السكانية</w:t>
      </w:r>
      <w:r w:rsidR="00C818C7">
        <w:rPr>
          <w:rFonts w:ascii="Tahoma" w:eastAsia="Tahoma" w:hAnsi="Tahoma" w:cs="Tahoma" w:hint="cs"/>
          <w:rtl/>
        </w:rPr>
        <w:t>،</w:t>
      </w:r>
      <w:r w:rsidR="00C44CBD" w:rsidRPr="00C44CBD">
        <w:rPr>
          <w:rFonts w:ascii="Tahoma" w:eastAsia="Tahoma" w:hAnsi="Tahoma" w:cs="Tahoma"/>
          <w:rtl/>
        </w:rPr>
        <w:t xml:space="preserve"> والفوائد. </w:t>
      </w:r>
      <w:r w:rsidR="00C818C7">
        <w:rPr>
          <w:rFonts w:ascii="Tahoma" w:eastAsia="Tahoma" w:hAnsi="Tahoma" w:cs="Tahoma" w:hint="cs"/>
          <w:rtl/>
        </w:rPr>
        <w:t xml:space="preserve">اما </w:t>
      </w:r>
      <w:r w:rsidR="00C44CBD" w:rsidRPr="00C44CBD">
        <w:rPr>
          <w:rFonts w:ascii="Tahoma" w:eastAsia="Tahoma" w:hAnsi="Tahoma" w:cs="Tahoma"/>
          <w:rtl/>
        </w:rPr>
        <w:t xml:space="preserve">بعد تقييم عروض التليفزيون المدفوع عبر الأقمار الصناعية في منطقة الشرق الأوسط وشمال </w:t>
      </w:r>
      <w:r w:rsidR="00C44CBD" w:rsidRPr="00C44CBD">
        <w:rPr>
          <w:rFonts w:ascii="Tahoma" w:eastAsia="Tahoma" w:hAnsi="Tahoma" w:cs="Tahoma" w:hint="cs"/>
          <w:rtl/>
        </w:rPr>
        <w:t>إفريقيا،</w:t>
      </w:r>
      <w:r w:rsidR="00C44CBD" w:rsidRPr="00C44CBD">
        <w:rPr>
          <w:rFonts w:ascii="Tahoma" w:eastAsia="Tahoma" w:hAnsi="Tahoma" w:cs="Tahoma"/>
          <w:rtl/>
        </w:rPr>
        <w:t xml:space="preserve"> وجد</w:t>
      </w:r>
      <w:r w:rsidR="006E2835">
        <w:rPr>
          <w:rFonts w:ascii="Tahoma" w:eastAsia="Tahoma" w:hAnsi="Tahoma" w:cs="Tahoma" w:hint="cs"/>
          <w:rtl/>
        </w:rPr>
        <w:t>نا أن</w:t>
      </w:r>
      <w:r w:rsidR="00C44CBD" w:rsidRPr="00C44CBD">
        <w:rPr>
          <w:rFonts w:ascii="Tahoma" w:eastAsia="Tahoma" w:hAnsi="Tahoma" w:cs="Tahoma"/>
          <w:rtl/>
        </w:rPr>
        <w:t xml:space="preserve"> </w:t>
      </w:r>
      <w:r w:rsidR="006E2835">
        <w:rPr>
          <w:rFonts w:ascii="Tahoma" w:eastAsia="Tahoma" w:hAnsi="Tahoma" w:cs="Tahoma" w:hint="cs"/>
          <w:rtl/>
        </w:rPr>
        <w:t>مزود</w:t>
      </w:r>
      <w:r w:rsidR="004E2268">
        <w:rPr>
          <w:rFonts w:ascii="Tahoma" w:eastAsia="Tahoma" w:hAnsi="Tahoma" w:cs="Tahoma" w:hint="cs"/>
          <w:rtl/>
          <w:lang w:bidi="ar-JO"/>
        </w:rPr>
        <w:t>ي</w:t>
      </w:r>
      <w:r w:rsidR="00C44CBD" w:rsidRPr="00C44CBD">
        <w:rPr>
          <w:rFonts w:ascii="Tahoma" w:eastAsia="Tahoma" w:hAnsi="Tahoma" w:cs="Tahoma"/>
          <w:rtl/>
        </w:rPr>
        <w:t xml:space="preserve"> </w:t>
      </w:r>
      <w:r w:rsidR="006E2835">
        <w:rPr>
          <w:rFonts w:ascii="Tahoma" w:eastAsia="Tahoma" w:hAnsi="Tahoma" w:cs="Tahoma" w:hint="cs"/>
          <w:rtl/>
        </w:rPr>
        <w:t>الخدمة قامو</w:t>
      </w:r>
      <w:r w:rsidR="006E2835">
        <w:rPr>
          <w:rFonts w:ascii="Tahoma" w:eastAsia="Tahoma" w:hAnsi="Tahoma" w:cs="Tahoma" w:hint="eastAsia"/>
          <w:rtl/>
        </w:rPr>
        <w:t>ا</w:t>
      </w:r>
      <w:r w:rsidR="006E2835">
        <w:rPr>
          <w:rFonts w:ascii="Tahoma" w:eastAsia="Tahoma" w:hAnsi="Tahoma" w:cs="Tahoma" w:hint="cs"/>
          <w:rtl/>
        </w:rPr>
        <w:t xml:space="preserve"> بتخفيض</w:t>
      </w:r>
      <w:r w:rsidR="00C44CBD" w:rsidRPr="00C44CBD">
        <w:rPr>
          <w:rFonts w:ascii="Tahoma" w:eastAsia="Tahoma" w:hAnsi="Tahoma" w:cs="Tahoma"/>
          <w:rtl/>
        </w:rPr>
        <w:t xml:space="preserve"> عدد قنواتهم </w:t>
      </w:r>
      <w:r w:rsidR="006E2835">
        <w:rPr>
          <w:rFonts w:ascii="Tahoma" w:eastAsia="Tahoma" w:hAnsi="Tahoma" w:cs="Tahoma" w:hint="cs"/>
          <w:rtl/>
        </w:rPr>
        <w:t>المدفوعة والتي كانو</w:t>
      </w:r>
      <w:r w:rsidR="006E2835">
        <w:rPr>
          <w:rFonts w:ascii="Tahoma" w:eastAsia="Tahoma" w:hAnsi="Tahoma" w:cs="Tahoma" w:hint="eastAsia"/>
          <w:rtl/>
        </w:rPr>
        <w:t>ا</w:t>
      </w:r>
      <w:r w:rsidR="006E2835">
        <w:rPr>
          <w:rFonts w:ascii="Tahoma" w:eastAsia="Tahoma" w:hAnsi="Tahoma" w:cs="Tahoma" w:hint="cs"/>
          <w:rtl/>
        </w:rPr>
        <w:t xml:space="preserve"> يعرضونها</w:t>
      </w:r>
      <w:r w:rsidR="00C818C7">
        <w:rPr>
          <w:rFonts w:ascii="Tahoma" w:eastAsia="Tahoma" w:hAnsi="Tahoma" w:cs="Tahoma" w:hint="cs"/>
          <w:rtl/>
        </w:rPr>
        <w:t xml:space="preserve"> سابقا</w:t>
      </w:r>
      <w:r w:rsidR="00C44CBD" w:rsidRPr="00C44CBD">
        <w:rPr>
          <w:rFonts w:ascii="Tahoma" w:eastAsia="Tahoma" w:hAnsi="Tahoma" w:cs="Tahoma"/>
          <w:rtl/>
        </w:rPr>
        <w:t xml:space="preserve">. </w:t>
      </w:r>
      <w:r w:rsidR="00AD01F2">
        <w:rPr>
          <w:rFonts w:ascii="Tahoma" w:eastAsia="Tahoma" w:hAnsi="Tahoma" w:cs="Tahoma" w:hint="cs"/>
          <w:rtl/>
        </w:rPr>
        <w:t>ف</w:t>
      </w:r>
      <w:r w:rsidR="00C44CBD" w:rsidRPr="00C44CBD">
        <w:rPr>
          <w:rFonts w:ascii="Tahoma" w:eastAsia="Tahoma" w:hAnsi="Tahoma" w:cs="Tahoma"/>
          <w:rtl/>
        </w:rPr>
        <w:t>قد لاحظنا تقلبات في عدد القنوات التي يقدمها مزودو القنوات الفضائية المدفوع</w:t>
      </w:r>
      <w:r w:rsidR="006E2835">
        <w:rPr>
          <w:rFonts w:ascii="Tahoma" w:eastAsia="Tahoma" w:hAnsi="Tahoma" w:cs="Tahoma" w:hint="cs"/>
          <w:rtl/>
        </w:rPr>
        <w:t>ة</w:t>
      </w:r>
      <w:r w:rsidR="00C44CBD" w:rsidRPr="00C44CBD">
        <w:rPr>
          <w:rFonts w:ascii="Tahoma" w:eastAsia="Tahoma" w:hAnsi="Tahoma" w:cs="Tahoma"/>
          <w:rtl/>
        </w:rPr>
        <w:t xml:space="preserve"> بين عامي 2015 </w:t>
      </w:r>
      <w:r w:rsidR="00C44CBD" w:rsidRPr="00C44CBD">
        <w:rPr>
          <w:rFonts w:ascii="Tahoma" w:eastAsia="Tahoma" w:hAnsi="Tahoma" w:cs="Tahoma" w:hint="cs"/>
          <w:rtl/>
        </w:rPr>
        <w:t>و2022</w:t>
      </w:r>
      <w:r w:rsidR="008F778C">
        <w:rPr>
          <w:rFonts w:ascii="Tahoma" w:eastAsia="Tahoma" w:hAnsi="Tahoma" w:cs="Tahoma"/>
          <w:rtl/>
          <w:lang w:val="en-CA"/>
        </w:rPr>
        <w:t>.</w:t>
      </w:r>
      <w:r w:rsidR="00726F5D">
        <w:rPr>
          <w:rFonts w:ascii="Tahoma" w:eastAsia="Tahoma" w:hAnsi="Tahoma" w:cs="Tahoma"/>
          <w:rtl/>
        </w:rPr>
        <w:t xml:space="preserve">"  </w:t>
      </w:r>
    </w:p>
    <w:p w14:paraId="179313DA" w14:textId="77777777" w:rsidR="00B42E67" w:rsidRPr="00726F5D" w:rsidRDefault="00B42E67" w:rsidP="00B42E67">
      <w:pPr>
        <w:pStyle w:val="NormalWeb"/>
        <w:bidi/>
        <w:spacing w:before="0" w:beforeAutospacing="0" w:after="0" w:afterAutospacing="0"/>
        <w:rPr>
          <w:rFonts w:ascii="Tahoma" w:hAnsi="Tahoma" w:cs="Tahoma"/>
          <w:sz w:val="20"/>
          <w:szCs w:val="20"/>
          <w:rtl/>
          <w:lang w:bidi="ar-AE"/>
        </w:rPr>
      </w:pPr>
    </w:p>
    <w:p w14:paraId="6FC2D32F" w14:textId="77777777" w:rsidR="009E548D" w:rsidRPr="00100643" w:rsidRDefault="00876B21" w:rsidP="009E548D">
      <w:pPr>
        <w:pStyle w:val="NormalWeb"/>
        <w:bidi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  <w:rtl/>
        </w:rPr>
      </w:pPr>
      <w:r w:rsidRPr="00100643">
        <w:rPr>
          <w:rFonts w:ascii="Tahoma" w:hAnsi="Tahoma" w:cs="Tahoma"/>
          <w:b/>
          <w:bCs/>
          <w:sz w:val="20"/>
          <w:szCs w:val="20"/>
          <w:rtl/>
        </w:rPr>
        <w:t>يرجى الاتصال بمجموعة المرشدين العرب (</w:t>
      </w:r>
      <w:r w:rsidRPr="00100643">
        <w:rPr>
          <w:rFonts w:ascii="Verdana" w:hAnsi="Verdana" w:cs="Tahoma"/>
          <w:b/>
          <w:bCs/>
          <w:sz w:val="20"/>
          <w:szCs w:val="20"/>
        </w:rPr>
        <w:t>Arab Advisors Group</w:t>
      </w:r>
      <w:r w:rsidRPr="00100643">
        <w:rPr>
          <w:rFonts w:ascii="Tahoma" w:hAnsi="Tahoma" w:cs="Tahoma"/>
          <w:b/>
          <w:bCs/>
          <w:sz w:val="20"/>
          <w:szCs w:val="20"/>
          <w:rtl/>
        </w:rPr>
        <w:t xml:space="preserve">) للحصول </w:t>
      </w:r>
    </w:p>
    <w:p w14:paraId="6B4A9BC9" w14:textId="17A80CFA" w:rsidR="009E548D" w:rsidRDefault="00876B21" w:rsidP="00A619A5">
      <w:pPr>
        <w:pStyle w:val="NormalWeb"/>
        <w:bidi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  <w:rtl/>
        </w:rPr>
      </w:pPr>
      <w:r w:rsidRPr="00100643">
        <w:rPr>
          <w:rFonts w:ascii="Tahoma" w:hAnsi="Tahoma" w:cs="Tahoma"/>
          <w:b/>
          <w:bCs/>
          <w:sz w:val="20"/>
          <w:szCs w:val="20"/>
          <w:rtl/>
        </w:rPr>
        <w:t>على نسخة من جدول المحتويات.</w:t>
      </w:r>
      <w:r w:rsidR="006302C8" w:rsidRPr="00100643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="006302C8" w:rsidRPr="00100643">
        <w:rPr>
          <w:rFonts w:ascii="Tahoma" w:hAnsi="Tahoma" w:cs="Tahoma"/>
          <w:b/>
          <w:bCs/>
          <w:sz w:val="20"/>
          <w:szCs w:val="20"/>
          <w:rtl/>
        </w:rPr>
        <w:t xml:space="preserve">يمكن شراء التقرير من مجموعة المرشدين العرب مقابل </w:t>
      </w:r>
      <w:r w:rsidR="00100643" w:rsidRPr="00100643">
        <w:rPr>
          <w:rFonts w:ascii="Verdana" w:hAnsi="Verdana" w:cs="Tahoma" w:hint="cs"/>
          <w:b/>
          <w:bCs/>
          <w:sz w:val="20"/>
          <w:szCs w:val="20"/>
          <w:rtl/>
        </w:rPr>
        <w:t>4</w:t>
      </w:r>
      <w:r w:rsidR="00DA1685" w:rsidRPr="00100643">
        <w:rPr>
          <w:rFonts w:ascii="Verdana" w:hAnsi="Verdana" w:cs="Tahoma"/>
          <w:b/>
          <w:bCs/>
          <w:sz w:val="20"/>
          <w:szCs w:val="20"/>
          <w:rtl/>
        </w:rPr>
        <w:t>,</w:t>
      </w:r>
      <w:r w:rsidR="00F86439" w:rsidRPr="00100643">
        <w:rPr>
          <w:rFonts w:ascii="Verdana" w:hAnsi="Verdana" w:cs="Tahoma"/>
          <w:b/>
          <w:bCs/>
          <w:sz w:val="20"/>
          <w:szCs w:val="20"/>
          <w:rtl/>
        </w:rPr>
        <w:t>000</w:t>
      </w:r>
      <w:r w:rsidR="006302C8" w:rsidRPr="00100643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="006302C8" w:rsidRPr="00100643">
        <w:rPr>
          <w:rFonts w:ascii="Tahoma" w:hAnsi="Tahoma" w:cs="Tahoma" w:hint="cs"/>
          <w:b/>
          <w:bCs/>
          <w:sz w:val="20"/>
          <w:szCs w:val="20"/>
          <w:rtl/>
        </w:rPr>
        <w:t>دولار</w:t>
      </w:r>
      <w:r w:rsidR="006302C8" w:rsidRPr="00100643">
        <w:rPr>
          <w:rFonts w:ascii="Tahoma" w:hAnsi="Tahoma" w:cs="Tahoma"/>
          <w:b/>
          <w:bCs/>
          <w:sz w:val="20"/>
          <w:szCs w:val="20"/>
          <w:rtl/>
        </w:rPr>
        <w:t xml:space="preserve"> أمريكي</w:t>
      </w:r>
      <w:r w:rsidR="00A619A5" w:rsidRPr="00100643">
        <w:rPr>
          <w:rFonts w:ascii="Tahoma" w:hAnsi="Tahoma" w:cs="Tahoma" w:hint="cs"/>
          <w:b/>
          <w:bCs/>
          <w:sz w:val="20"/>
          <w:szCs w:val="20"/>
          <w:rtl/>
        </w:rPr>
        <w:t>.</w:t>
      </w:r>
    </w:p>
    <w:p w14:paraId="2CF8492A" w14:textId="77777777" w:rsidR="00A619A5" w:rsidRPr="00817A71" w:rsidRDefault="00A619A5" w:rsidP="00A619A5">
      <w:pPr>
        <w:pStyle w:val="NormalWeb"/>
        <w:bidi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  <w:rtl/>
        </w:rPr>
      </w:pPr>
    </w:p>
    <w:p w14:paraId="4959ED98" w14:textId="77777777" w:rsidR="00AF0B93" w:rsidRPr="00817A71" w:rsidRDefault="00AF0B93" w:rsidP="00A6518B">
      <w:pPr>
        <w:pStyle w:val="NormalWeb"/>
        <w:bidi/>
        <w:spacing w:before="0" w:beforeAutospacing="0" w:after="0" w:afterAutospacing="0"/>
        <w:rPr>
          <w:rFonts w:ascii="initial" w:eastAsiaTheme="minorHAnsi" w:hAnsi="initial"/>
          <w:rtl/>
        </w:rPr>
      </w:pPr>
      <w:r w:rsidRPr="00100643">
        <w:rPr>
          <w:rFonts w:ascii="Tahoma" w:hAnsi="Tahoma" w:cs="Tahoma"/>
          <w:sz w:val="20"/>
          <w:szCs w:val="20"/>
          <w:rtl/>
        </w:rPr>
        <w:t>قام فريق المحللين في شركة المرشدين العرب (</w:t>
      </w:r>
      <w:r w:rsidRPr="00100643">
        <w:rPr>
          <w:rFonts w:ascii="Verdana" w:hAnsi="Verdana"/>
          <w:sz w:val="20"/>
          <w:szCs w:val="20"/>
        </w:rPr>
        <w:t>Arab Advisors Group</w:t>
      </w:r>
      <w:r w:rsidRPr="00100643">
        <w:rPr>
          <w:rFonts w:ascii="Tahoma" w:hAnsi="Tahoma" w:cs="Tahoma"/>
          <w:sz w:val="20"/>
          <w:szCs w:val="20"/>
          <w:rtl/>
        </w:rPr>
        <w:t xml:space="preserve">) بإصدار حوالي </w:t>
      </w:r>
      <w:r w:rsidRPr="00100643">
        <w:rPr>
          <w:rFonts w:ascii="Verdana" w:hAnsi="Verdana"/>
          <w:b/>
          <w:bCs/>
          <w:sz w:val="20"/>
          <w:szCs w:val="20"/>
          <w:rtl/>
        </w:rPr>
        <w:t>5,</w:t>
      </w:r>
      <w:r w:rsidR="009E548D" w:rsidRPr="00100643">
        <w:rPr>
          <w:rFonts w:ascii="Verdana" w:hAnsi="Verdana"/>
          <w:b/>
          <w:bCs/>
          <w:sz w:val="20"/>
          <w:szCs w:val="20"/>
          <w:rtl/>
        </w:rPr>
        <w:t>500</w:t>
      </w:r>
      <w:r w:rsidRPr="00100643">
        <w:rPr>
          <w:rFonts w:ascii="Tahoma" w:hAnsi="Tahoma" w:cs="Tahoma"/>
          <w:b/>
          <w:bCs/>
          <w:sz w:val="20"/>
          <w:szCs w:val="20"/>
          <w:rtl/>
        </w:rPr>
        <w:t xml:space="preserve"> تقرير</w:t>
      </w:r>
      <w:r w:rsidRPr="00100643">
        <w:rPr>
          <w:rFonts w:ascii="Tahoma" w:hAnsi="Tahoma" w:cs="Tahoma"/>
          <w:sz w:val="20"/>
          <w:szCs w:val="20"/>
          <w:rtl/>
        </w:rPr>
        <w:t xml:space="preserve"> عن قطاعات الاتصالات والاعلام العربية، يمكن شراء هذه التقارير بطريقة فردية، أو عن طريق الاشتراك السنوي مع شركة المرشدين</w:t>
      </w:r>
      <w:r w:rsidRPr="00100643">
        <w:rPr>
          <w:rFonts w:ascii="Tahoma" w:hAnsi="Tahoma" w:cs="Tahoma"/>
          <w:sz w:val="22"/>
          <w:szCs w:val="22"/>
          <w:rtl/>
        </w:rPr>
        <w:t xml:space="preserve"> العرب</w:t>
      </w:r>
      <w:r w:rsidR="002A15DC" w:rsidRPr="00100643">
        <w:rPr>
          <w:rFonts w:ascii="Verdana" w:hAnsi="Verdana" w:hint="cs"/>
          <w:sz w:val="20"/>
          <w:szCs w:val="20"/>
          <w:rtl/>
        </w:rPr>
        <w:t xml:space="preserve"> </w:t>
      </w:r>
      <w:r w:rsidRPr="00100643">
        <w:rPr>
          <w:rFonts w:ascii="Verdana" w:hAnsi="Verdana" w:hint="cs"/>
          <w:sz w:val="20"/>
          <w:szCs w:val="20"/>
          <w:rtl/>
        </w:rPr>
        <w:t>(</w:t>
      </w:r>
      <w:hyperlink r:id="rId11" w:history="1">
        <w:r w:rsidRPr="00100643">
          <w:rPr>
            <w:rStyle w:val="Hyperlink"/>
            <w:rFonts w:ascii="Verdana" w:hAnsi="Verdana"/>
            <w:sz w:val="20"/>
            <w:szCs w:val="20"/>
          </w:rPr>
          <w:t>www.arabadvisors.com</w:t>
        </w:r>
      </w:hyperlink>
      <w:r w:rsidRPr="00100643">
        <w:rPr>
          <w:rFonts w:ascii="Verdana" w:hAnsi="Verdana" w:hint="cs"/>
          <w:sz w:val="20"/>
          <w:szCs w:val="20"/>
          <w:rtl/>
        </w:rPr>
        <w:t>)</w:t>
      </w:r>
      <w:r w:rsidR="002A15DC" w:rsidRPr="00100643">
        <w:rPr>
          <w:rFonts w:ascii="Verdana" w:hAnsi="Verdana" w:hint="cs"/>
          <w:sz w:val="20"/>
          <w:szCs w:val="20"/>
          <w:rtl/>
        </w:rPr>
        <w:t>.</w:t>
      </w:r>
    </w:p>
    <w:p w14:paraId="19FCBC02" w14:textId="77777777" w:rsidR="003F0058" w:rsidRPr="00817A71" w:rsidRDefault="003F0058" w:rsidP="003F0058">
      <w:pPr>
        <w:tabs>
          <w:tab w:val="left" w:pos="2268"/>
        </w:tabs>
        <w:bidi/>
        <w:jc w:val="lowKashida"/>
        <w:rPr>
          <w:rFonts w:ascii="Tahoma" w:hAnsi="Tahoma" w:cs="Tahoma"/>
          <w:rtl/>
        </w:rPr>
      </w:pPr>
    </w:p>
    <w:p w14:paraId="0FC55FC3" w14:textId="77777777" w:rsidR="00C75ECA" w:rsidRPr="00817A71" w:rsidRDefault="003F0058" w:rsidP="005C1AE8">
      <w:pPr>
        <w:pStyle w:val="ArabAdvisorsReportText"/>
        <w:bidi/>
        <w:rPr>
          <w:sz w:val="20"/>
          <w:szCs w:val="20"/>
        </w:rPr>
      </w:pPr>
      <w:r w:rsidRPr="00817A71">
        <w:rPr>
          <w:rFonts w:ascii="Tahoma" w:hAnsi="Tahoma" w:cs="Tahoma"/>
          <w:sz w:val="20"/>
          <w:szCs w:val="20"/>
          <w:rtl/>
        </w:rPr>
        <w:t>تفخر شركة المرشدين العرب</w:t>
      </w:r>
      <w:r w:rsidRPr="00817A71">
        <w:rPr>
          <w:rFonts w:ascii="Tahoma" w:hAnsi="Tahoma" w:cs="Tahoma"/>
          <w:rtl/>
        </w:rPr>
        <w:t xml:space="preserve"> </w:t>
      </w:r>
      <w:r w:rsidRPr="00817A71">
        <w:rPr>
          <w:rFonts w:cs="Tahoma"/>
        </w:rPr>
        <w:t>(</w:t>
      </w:r>
      <w:r w:rsidRPr="00817A71">
        <w:rPr>
          <w:rFonts w:cs="Tahoma"/>
          <w:sz w:val="20"/>
          <w:szCs w:val="20"/>
          <w:lang w:bidi="ar-JO"/>
        </w:rPr>
        <w:t>Arab Advisors Group</w:t>
      </w:r>
      <w:r w:rsidRPr="00817A71">
        <w:rPr>
          <w:rFonts w:ascii="Tahoma" w:hAnsi="Tahoma" w:cs="Tahoma"/>
        </w:rPr>
        <w:t>)</w:t>
      </w:r>
      <w:r w:rsidRPr="00817A71">
        <w:rPr>
          <w:rFonts w:ascii="Tahoma" w:hAnsi="Tahoma" w:cs="Tahoma"/>
          <w:rtl/>
        </w:rPr>
        <w:t xml:space="preserve"> </w:t>
      </w:r>
      <w:r w:rsidRPr="00817A71">
        <w:rPr>
          <w:rFonts w:ascii="Tahoma" w:hAnsi="Tahoma" w:cs="Tahoma"/>
          <w:sz w:val="20"/>
          <w:szCs w:val="20"/>
          <w:rtl/>
        </w:rPr>
        <w:t>بخدمة أكثر من</w:t>
      </w:r>
      <w:r w:rsidRPr="00817A71">
        <w:rPr>
          <w:rFonts w:ascii="Tahoma" w:hAnsi="Tahoma" w:cs="Tahoma"/>
          <w:rtl/>
        </w:rPr>
        <w:t xml:space="preserve"> </w:t>
      </w:r>
      <w:r w:rsidR="009E548D" w:rsidRPr="009B1A6A">
        <w:rPr>
          <w:rFonts w:cs="Tahoma"/>
          <w:b/>
          <w:bCs/>
          <w:sz w:val="20"/>
          <w:szCs w:val="20"/>
          <w:rtl/>
        </w:rPr>
        <w:t>945</w:t>
      </w:r>
      <w:r w:rsidRPr="00817A71">
        <w:rPr>
          <w:rFonts w:ascii="Tahoma" w:hAnsi="Tahoma" w:cs="Tahoma"/>
          <w:sz w:val="20"/>
          <w:szCs w:val="20"/>
          <w:rtl/>
        </w:rPr>
        <w:t xml:space="preserve"> </w:t>
      </w:r>
      <w:r w:rsidRPr="00817A71">
        <w:rPr>
          <w:rFonts w:ascii="Tahoma" w:hAnsi="Tahoma" w:cs="Tahoma"/>
          <w:b/>
          <w:bCs/>
          <w:sz w:val="20"/>
          <w:szCs w:val="20"/>
          <w:rtl/>
        </w:rPr>
        <w:t>شركة عالمية وإقليمية</w:t>
      </w:r>
      <w:r w:rsidR="00C75ECA" w:rsidRPr="00817A71">
        <w:rPr>
          <w:rFonts w:ascii="Tahoma" w:hAnsi="Tahoma" w:cs="Tahoma"/>
          <w:sz w:val="20"/>
          <w:szCs w:val="20"/>
          <w:rtl/>
        </w:rPr>
        <w:t xml:space="preserve"> يمكن الاطلاع عليها بزيارة الموقع التالي على الانترنت: </w:t>
      </w:r>
    </w:p>
    <w:p w14:paraId="21F776D0" w14:textId="77777777" w:rsidR="003F0058" w:rsidRPr="00817A71" w:rsidRDefault="00A76CF0" w:rsidP="0026526F">
      <w:pPr>
        <w:tabs>
          <w:tab w:val="left" w:pos="2268"/>
        </w:tabs>
        <w:bidi/>
        <w:rPr>
          <w:rFonts w:ascii="Verdana" w:eastAsia="MS Mincho" w:hAnsi="Verdana" w:cs="Arabic Transparent"/>
          <w:b/>
          <w:bCs/>
          <w:sz w:val="24"/>
          <w:szCs w:val="18"/>
        </w:rPr>
      </w:pPr>
      <w:hyperlink r:id="rId12" w:history="1">
        <w:r w:rsidR="0026526F" w:rsidRPr="00817A71">
          <w:rPr>
            <w:rStyle w:val="Hyperlink"/>
            <w:rFonts w:ascii="Verdana" w:hAnsi="Verdana" w:cs="Tahoma"/>
          </w:rPr>
          <w:t>https://arabadvisors.com/client-list</w:t>
        </w:r>
      </w:hyperlink>
      <w:r w:rsidR="0026526F" w:rsidRPr="00817A71">
        <w:rPr>
          <w:rFonts w:ascii="Tahoma" w:hAnsi="Tahoma" w:cs="Tahoma"/>
        </w:rPr>
        <w:t xml:space="preserve"> </w:t>
      </w:r>
      <w:r w:rsidR="003F0058" w:rsidRPr="00817A71">
        <w:rPr>
          <w:rFonts w:ascii="Tahoma" w:hAnsi="Tahoma" w:cs="Tahoma"/>
        </w:rPr>
        <w:t>.</w:t>
      </w:r>
    </w:p>
    <w:p w14:paraId="2D95BB2B" w14:textId="77777777" w:rsidR="003F0058" w:rsidRPr="00817A71" w:rsidRDefault="003F0058" w:rsidP="003F0058">
      <w:pPr>
        <w:tabs>
          <w:tab w:val="left" w:pos="2268"/>
        </w:tabs>
        <w:jc w:val="lowKashida"/>
        <w:rPr>
          <w:sz w:val="22"/>
          <w:szCs w:val="22"/>
          <w:rtl/>
          <w:lang w:bidi="ar-JO"/>
        </w:rPr>
      </w:pPr>
    </w:p>
    <w:p w14:paraId="643A1D89" w14:textId="77777777" w:rsidR="003F0058" w:rsidRPr="003F0058" w:rsidRDefault="003F0058" w:rsidP="003F0058">
      <w:pPr>
        <w:tabs>
          <w:tab w:val="left" w:pos="2268"/>
        </w:tabs>
        <w:rPr>
          <w:rFonts w:ascii="Verdana" w:hAnsi="Verdana" w:cs="Arabic Transparent"/>
          <w:b/>
          <w:bCs/>
          <w:szCs w:val="22"/>
        </w:rPr>
      </w:pPr>
      <w:r w:rsidRPr="00817A71">
        <w:rPr>
          <w:rFonts w:ascii="Verdana" w:hAnsi="Verdana" w:cs="Arabic Transparent"/>
          <w:b/>
          <w:bCs/>
          <w:szCs w:val="22"/>
        </w:rPr>
        <w:t>-END-</w:t>
      </w:r>
    </w:p>
    <w:p w14:paraId="248C0476" w14:textId="77777777" w:rsidR="003F0058" w:rsidRPr="003F0058" w:rsidRDefault="003F0058" w:rsidP="003F0058">
      <w:pPr>
        <w:tabs>
          <w:tab w:val="left" w:pos="2268"/>
        </w:tabs>
        <w:rPr>
          <w:rFonts w:ascii="Verdana" w:hAnsi="Verdana" w:cs="Arabic Transparent"/>
          <w:b/>
          <w:bCs/>
          <w:szCs w:val="22"/>
        </w:rPr>
      </w:pPr>
    </w:p>
    <w:p w14:paraId="2A93E7BA" w14:textId="77777777" w:rsidR="003F0058" w:rsidRPr="009B1A6A" w:rsidRDefault="003F0058" w:rsidP="003F0058">
      <w:pPr>
        <w:rPr>
          <w:rFonts w:ascii="Verdana" w:hAnsi="Verdana" w:cs="Arabic Transparent"/>
          <w:lang w:bidi="ar-JO"/>
        </w:rPr>
      </w:pPr>
      <w:r w:rsidRPr="009B1A6A">
        <w:rPr>
          <w:rFonts w:ascii="Verdana" w:hAnsi="Verdana" w:cs="Arabic Transparent"/>
          <w:b/>
          <w:bCs/>
          <w:lang w:bidi="ar-JO"/>
        </w:rPr>
        <w:t xml:space="preserve">Special note to the editors: </w:t>
      </w:r>
      <w:r w:rsidRPr="009B1A6A">
        <w:rPr>
          <w:rFonts w:ascii="Verdana" w:hAnsi="Verdana" w:cs="Arabic Transparent"/>
          <w:lang w:bidi="ar-JO"/>
        </w:rPr>
        <w:t>Kindly use Arab Advisors (not AAG) when abbreviating Arab Advisors Group. AAG is not a suitable abbreviation since it conflicts with the name of another company not related at all to Arab Advisors Group.</w:t>
      </w:r>
    </w:p>
    <w:p w14:paraId="072DA1A4" w14:textId="77777777" w:rsidR="003F0058" w:rsidRPr="009B1A6A" w:rsidRDefault="003F0058" w:rsidP="003F0058">
      <w:pPr>
        <w:rPr>
          <w:rFonts w:ascii="Verdana" w:hAnsi="Verdana" w:cs="Arabic Transparent"/>
          <w:lang w:bidi="ar-JO"/>
        </w:rPr>
      </w:pPr>
      <w:r w:rsidRPr="009B1A6A">
        <w:rPr>
          <w:rFonts w:ascii="Verdana" w:hAnsi="Verdana" w:cs="Arabic Transparent"/>
          <w:lang w:bidi="ar-JO"/>
        </w:rPr>
        <w:t xml:space="preserve"> </w:t>
      </w:r>
    </w:p>
    <w:p w14:paraId="7C9EC699" w14:textId="77777777" w:rsidR="003F0058" w:rsidRPr="009B1A6A" w:rsidRDefault="003F0058" w:rsidP="003F0058">
      <w:pPr>
        <w:rPr>
          <w:rFonts w:ascii="Verdana" w:hAnsi="Verdana" w:cs="Arabic Transparent"/>
          <w:b/>
          <w:bCs/>
          <w:i/>
          <w:iCs/>
        </w:rPr>
      </w:pPr>
      <w:r w:rsidRPr="009B1A6A">
        <w:rPr>
          <w:rFonts w:ascii="Verdana" w:hAnsi="Verdana" w:cs="Arabic Transparent"/>
          <w:lang w:bidi="ar-JO"/>
        </w:rPr>
        <w:t xml:space="preserve">Arab Advisors Group’s Arabic name is </w:t>
      </w:r>
      <w:r w:rsidRPr="009B1A6A">
        <w:rPr>
          <w:rFonts w:ascii="Verdana" w:hAnsi="Verdana" w:cs="Tahoma"/>
          <w:b/>
          <w:bCs/>
          <w:i/>
          <w:iCs/>
          <w:rtl/>
        </w:rPr>
        <w:t xml:space="preserve">مجموعة المرشدين العرب </w:t>
      </w:r>
      <w:r w:rsidRPr="009B1A6A">
        <w:rPr>
          <w:rFonts w:ascii="Verdana" w:hAnsi="Verdana" w:cs="Arabic Transparent"/>
          <w:b/>
          <w:bCs/>
          <w:i/>
          <w:iCs/>
        </w:rPr>
        <w:t xml:space="preserve"> </w:t>
      </w:r>
    </w:p>
    <w:p w14:paraId="7235DA5C" w14:textId="77777777" w:rsidR="003F0058" w:rsidRPr="009B1A6A" w:rsidRDefault="003F0058" w:rsidP="003F0058">
      <w:pPr>
        <w:rPr>
          <w:rFonts w:ascii="Verdana" w:hAnsi="Verdana" w:cs="Arabic Transparent"/>
          <w:b/>
          <w:bCs/>
          <w:i/>
          <w:iCs/>
        </w:rPr>
      </w:pPr>
      <w:r w:rsidRPr="009B1A6A">
        <w:rPr>
          <w:rFonts w:ascii="Verdana" w:hAnsi="Verdana" w:cs="Arabic Transparent"/>
          <w:b/>
          <w:bCs/>
          <w:i/>
          <w:iCs/>
        </w:rPr>
        <w:t>Please include our name in English in brackets after the name in Arabic</w:t>
      </w:r>
    </w:p>
    <w:p w14:paraId="1706E227" w14:textId="77777777" w:rsidR="003F0058" w:rsidRPr="009B1A6A" w:rsidRDefault="003F0058" w:rsidP="003F0058">
      <w:pPr>
        <w:rPr>
          <w:rFonts w:ascii="Verdana" w:eastAsia="MS Mincho" w:hAnsi="Verdana" w:cs="Arabic Transparent"/>
          <w:bCs/>
          <w:color w:val="000000"/>
          <w:u w:val="single"/>
        </w:rPr>
      </w:pPr>
      <w:r w:rsidRPr="009B1A6A">
        <w:rPr>
          <w:rFonts w:ascii="Verdana" w:eastAsia="MS Mincho" w:hAnsi="Verdana" w:cs="Arabic Transparent"/>
          <w:bCs/>
          <w:color w:val="000000"/>
          <w:u w:val="single"/>
        </w:rPr>
        <w:tab/>
      </w:r>
      <w:r w:rsidRPr="009B1A6A">
        <w:rPr>
          <w:rFonts w:ascii="Verdana" w:eastAsia="MS Mincho" w:hAnsi="Verdana" w:cs="Arabic Transparent"/>
          <w:bCs/>
          <w:color w:val="000000"/>
          <w:u w:val="single"/>
        </w:rPr>
        <w:tab/>
      </w:r>
      <w:r w:rsidRPr="009B1A6A">
        <w:rPr>
          <w:rFonts w:ascii="Verdana" w:eastAsia="MS Mincho" w:hAnsi="Verdana" w:cs="Arabic Transparent"/>
          <w:bCs/>
          <w:color w:val="000000"/>
          <w:u w:val="single"/>
        </w:rPr>
        <w:tab/>
      </w:r>
      <w:r w:rsidRPr="009B1A6A">
        <w:rPr>
          <w:rFonts w:ascii="Verdana" w:eastAsia="MS Mincho" w:hAnsi="Verdana" w:cs="Arabic Transparent"/>
          <w:bCs/>
          <w:color w:val="000000"/>
          <w:u w:val="single"/>
        </w:rPr>
        <w:tab/>
      </w:r>
      <w:r w:rsidRPr="009B1A6A">
        <w:rPr>
          <w:rFonts w:ascii="Verdana" w:eastAsia="MS Mincho" w:hAnsi="Verdana" w:cs="Arabic Transparent"/>
          <w:bCs/>
          <w:color w:val="000000"/>
          <w:u w:val="single"/>
        </w:rPr>
        <w:tab/>
      </w:r>
      <w:r w:rsidRPr="009B1A6A">
        <w:rPr>
          <w:rFonts w:ascii="Verdana" w:eastAsia="MS Mincho" w:hAnsi="Verdana" w:cs="Arabic Transparent"/>
          <w:bCs/>
          <w:color w:val="000000"/>
          <w:u w:val="single"/>
        </w:rPr>
        <w:tab/>
      </w:r>
      <w:r w:rsidRPr="009B1A6A">
        <w:rPr>
          <w:rFonts w:ascii="Verdana" w:eastAsia="MS Mincho" w:hAnsi="Verdana" w:cs="Arabic Transparent"/>
          <w:bCs/>
          <w:color w:val="000000"/>
          <w:u w:val="single"/>
        </w:rPr>
        <w:tab/>
      </w:r>
      <w:r w:rsidRPr="009B1A6A">
        <w:rPr>
          <w:rFonts w:ascii="Verdana" w:eastAsia="MS Mincho" w:hAnsi="Verdana" w:cs="Arabic Transparent"/>
          <w:bCs/>
          <w:color w:val="000000"/>
          <w:u w:val="single"/>
        </w:rPr>
        <w:tab/>
      </w:r>
      <w:r w:rsidRPr="009B1A6A">
        <w:rPr>
          <w:rFonts w:ascii="Verdana" w:eastAsia="MS Mincho" w:hAnsi="Verdana" w:cs="Arabic Transparent"/>
          <w:bCs/>
          <w:color w:val="000000"/>
          <w:u w:val="single"/>
        </w:rPr>
        <w:tab/>
      </w:r>
      <w:r w:rsidRPr="009B1A6A">
        <w:rPr>
          <w:rFonts w:ascii="Verdana" w:eastAsia="MS Mincho" w:hAnsi="Verdana" w:cs="Arabic Transparent"/>
          <w:bCs/>
          <w:color w:val="000000"/>
          <w:u w:val="single"/>
        </w:rPr>
        <w:tab/>
      </w:r>
    </w:p>
    <w:p w14:paraId="7E1EA6D7" w14:textId="77777777" w:rsidR="003F0058" w:rsidRPr="009B1A6A" w:rsidRDefault="003F0058" w:rsidP="003F0058">
      <w:pPr>
        <w:rPr>
          <w:rFonts w:ascii="Verdana" w:eastAsia="MS Mincho" w:hAnsi="Verdana" w:cs="Wingdings"/>
          <w:bCs/>
        </w:rPr>
      </w:pPr>
      <w:r w:rsidRPr="009B1A6A">
        <w:rPr>
          <w:rFonts w:ascii="Verdana" w:eastAsia="MS Mincho" w:hAnsi="Verdana" w:cs="Wingdings"/>
          <w:b/>
        </w:rPr>
        <w:t xml:space="preserve">Arab Advisors Group </w:t>
      </w:r>
      <w:r w:rsidRPr="009B1A6A">
        <w:rPr>
          <w:rFonts w:ascii="Verdana" w:eastAsia="MS Mincho" w:hAnsi="Verdana" w:cs="Wingdings"/>
          <w:bCs/>
        </w:rPr>
        <w:t xml:space="preserve">provides reliable research, analysis and forecasts of Arab communications, media, technology and financial markets. </w:t>
      </w:r>
    </w:p>
    <w:p w14:paraId="78F37A8A" w14:textId="77777777" w:rsidR="003F0058" w:rsidRPr="009B1A6A" w:rsidRDefault="003F0058" w:rsidP="003F0058">
      <w:pPr>
        <w:rPr>
          <w:rFonts w:ascii="Verdana" w:eastAsia="MS Mincho" w:hAnsi="Verdana" w:cs="Wingdings"/>
          <w:bCs/>
          <w:color w:val="000000"/>
        </w:rPr>
      </w:pPr>
    </w:p>
    <w:p w14:paraId="2FB10AD4" w14:textId="77777777" w:rsidR="003F0058" w:rsidRPr="009B1A6A" w:rsidRDefault="003F0058" w:rsidP="003F0058">
      <w:pPr>
        <w:rPr>
          <w:rFonts w:ascii="Verdana" w:hAnsi="Verdana" w:cs="Wingdings"/>
        </w:rPr>
      </w:pPr>
      <w:r w:rsidRPr="009B1A6A">
        <w:rPr>
          <w:rFonts w:ascii="Verdana" w:hAnsi="Verdana" w:cs="Wingdings"/>
        </w:rPr>
        <w:t xml:space="preserve">Arab Advisors Group Strategic Research Services (Media and Telecoms) are annual subscriptions. The services cover </w:t>
      </w:r>
      <w:r w:rsidRPr="009B1A6A">
        <w:rPr>
          <w:rFonts w:ascii="Verdana" w:hAnsi="Verdana" w:cs="Wingdings"/>
          <w:b/>
          <w:bCs/>
        </w:rPr>
        <w:t xml:space="preserve">nineteen </w:t>
      </w:r>
      <w:r w:rsidRPr="009B1A6A">
        <w:rPr>
          <w:rFonts w:ascii="Verdana" w:hAnsi="Verdana" w:cs="Wingdings"/>
        </w:rPr>
        <w:t xml:space="preserve">countries in the Arab World: </w:t>
      </w:r>
      <w:r w:rsidRPr="009B1A6A">
        <w:rPr>
          <w:rFonts w:ascii="Verdana" w:hAnsi="Verdana" w:cs="Wingdings"/>
          <w:b/>
          <w:bCs/>
        </w:rPr>
        <w:t xml:space="preserve">Lebanon, Syria, Jordan, Palestine, Iraq, Egypt, Sudan, Saudi Arabia, Yemen, UAE, Kuwait, Qatar, Bahrain, Oman, Libya, Tunisia, Algeria, Mauritania and Morocco. </w:t>
      </w:r>
    </w:p>
    <w:p w14:paraId="35F922E2" w14:textId="77777777" w:rsidR="003F0058" w:rsidRPr="009B1A6A" w:rsidRDefault="003F0058" w:rsidP="003F0058">
      <w:pPr>
        <w:rPr>
          <w:rFonts w:ascii="Verdana" w:eastAsia="MS Mincho" w:hAnsi="Verdana" w:cs="Arabic Transparent"/>
          <w:b/>
          <w:color w:val="000000"/>
        </w:rPr>
      </w:pPr>
    </w:p>
    <w:p w14:paraId="31BC16F6" w14:textId="77777777" w:rsidR="003F0058" w:rsidRPr="009B1A6A" w:rsidRDefault="003F0058" w:rsidP="003F0058">
      <w:pPr>
        <w:rPr>
          <w:rFonts w:ascii="Verdana" w:eastAsia="MS Mincho" w:hAnsi="Verdana" w:cs="Arabic Transparent"/>
          <w:color w:val="000000"/>
        </w:rPr>
      </w:pPr>
      <w:r w:rsidRPr="009B1A6A">
        <w:rPr>
          <w:rFonts w:ascii="Verdana" w:eastAsia="MS Mincho" w:hAnsi="Verdana" w:cs="Arabic Transparent"/>
          <w:b/>
          <w:color w:val="000000"/>
        </w:rPr>
        <w:t xml:space="preserve">For more information, please contact the Arab Advisors Group offices. </w:t>
      </w:r>
      <w:hyperlink r:id="rId13" w:history="1">
        <w:r w:rsidRPr="009B1A6A">
          <w:rPr>
            <w:rFonts w:ascii="Verdana" w:eastAsia="MS Mincho" w:hAnsi="Verdana" w:cs="Arabic Transparent"/>
            <w:b/>
            <w:color w:val="0000FF"/>
            <w:u w:val="single"/>
          </w:rPr>
          <w:t>www.arabadvisors.com</w:t>
        </w:r>
      </w:hyperlink>
      <w:r w:rsidRPr="009B1A6A">
        <w:rPr>
          <w:rFonts w:ascii="Verdana" w:eastAsia="MS Mincho" w:hAnsi="Verdana" w:cs="Arabic Transparent"/>
          <w:b/>
          <w:color w:val="000000"/>
        </w:rPr>
        <w:t xml:space="preserve"> </w:t>
      </w:r>
    </w:p>
    <w:p w14:paraId="17C9B390" w14:textId="77777777" w:rsidR="00167049" w:rsidRPr="00224DDB" w:rsidRDefault="00167049" w:rsidP="003F0058">
      <w:pPr>
        <w:bidi/>
        <w:rPr>
          <w:rFonts w:ascii="Verdana" w:hAnsi="Verdana"/>
          <w:sz w:val="16"/>
        </w:rPr>
      </w:pPr>
    </w:p>
    <w:sectPr w:rsidR="00167049" w:rsidRPr="00224DDB">
      <w:footerReference w:type="default" r:id="rId14"/>
      <w:pgSz w:w="11907" w:h="16840" w:code="9"/>
      <w:pgMar w:top="1264" w:right="760" w:bottom="1440" w:left="34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CEC7" w14:textId="77777777" w:rsidR="00A76CF0" w:rsidRDefault="00A76CF0">
      <w:r>
        <w:separator/>
      </w:r>
    </w:p>
  </w:endnote>
  <w:endnote w:type="continuationSeparator" w:id="0">
    <w:p w14:paraId="03CBC9D9" w14:textId="77777777" w:rsidR="00A76CF0" w:rsidRDefault="00A7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one Sans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one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one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itial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E62F" w14:textId="77777777" w:rsidR="008C78E0" w:rsidRDefault="008C78E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6CF17" w14:textId="77777777" w:rsidR="00A76CF0" w:rsidRDefault="00A76CF0">
      <w:r>
        <w:separator/>
      </w:r>
    </w:p>
  </w:footnote>
  <w:footnote w:type="continuationSeparator" w:id="0">
    <w:p w14:paraId="4573E2FD" w14:textId="77777777" w:rsidR="00A76CF0" w:rsidRDefault="00A76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1289"/>
    <w:multiLevelType w:val="hybridMultilevel"/>
    <w:tmpl w:val="8776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0370B"/>
    <w:multiLevelType w:val="hybridMultilevel"/>
    <w:tmpl w:val="4582F7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B8B6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B2D82"/>
    <w:multiLevelType w:val="hybridMultilevel"/>
    <w:tmpl w:val="2B7C9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5D001E"/>
    <w:multiLevelType w:val="hybridMultilevel"/>
    <w:tmpl w:val="37C4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C3F3C"/>
    <w:multiLevelType w:val="hybridMultilevel"/>
    <w:tmpl w:val="5824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D5FCE"/>
    <w:multiLevelType w:val="hybridMultilevel"/>
    <w:tmpl w:val="47DA0360"/>
    <w:lvl w:ilvl="0" w:tplc="8D346E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520B5E"/>
    <w:multiLevelType w:val="hybridMultilevel"/>
    <w:tmpl w:val="88B8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462ED"/>
    <w:multiLevelType w:val="hybridMultilevel"/>
    <w:tmpl w:val="CF103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06B0D"/>
    <w:multiLevelType w:val="hybridMultilevel"/>
    <w:tmpl w:val="BC3CC532"/>
    <w:lvl w:ilvl="0" w:tplc="78C46B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B1841"/>
    <w:multiLevelType w:val="hybridMultilevel"/>
    <w:tmpl w:val="31AE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D61CB"/>
    <w:multiLevelType w:val="hybridMultilevel"/>
    <w:tmpl w:val="F4CE1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5212642">
    <w:abstractNumId w:val="1"/>
  </w:num>
  <w:num w:numId="2" w16cid:durableId="485054602">
    <w:abstractNumId w:val="5"/>
  </w:num>
  <w:num w:numId="3" w16cid:durableId="58788680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3637876">
    <w:abstractNumId w:val="8"/>
  </w:num>
  <w:num w:numId="5" w16cid:durableId="1103195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4204221">
    <w:abstractNumId w:val="0"/>
  </w:num>
  <w:num w:numId="7" w16cid:durableId="1631665667">
    <w:abstractNumId w:val="6"/>
  </w:num>
  <w:num w:numId="8" w16cid:durableId="1282299236">
    <w:abstractNumId w:val="4"/>
  </w:num>
  <w:num w:numId="9" w16cid:durableId="1190333541">
    <w:abstractNumId w:val="9"/>
  </w:num>
  <w:num w:numId="10" w16cid:durableId="1955867427">
    <w:abstractNumId w:val="10"/>
  </w:num>
  <w:num w:numId="11" w16cid:durableId="195966355">
    <w:abstractNumId w:val="3"/>
  </w:num>
  <w:num w:numId="12" w16cid:durableId="20201611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75"/>
    <w:rsid w:val="00002510"/>
    <w:rsid w:val="0000595B"/>
    <w:rsid w:val="00006CEE"/>
    <w:rsid w:val="00011148"/>
    <w:rsid w:val="00011E34"/>
    <w:rsid w:val="00012C04"/>
    <w:rsid w:val="00016A11"/>
    <w:rsid w:val="0001712A"/>
    <w:rsid w:val="00017851"/>
    <w:rsid w:val="00023504"/>
    <w:rsid w:val="00031C0E"/>
    <w:rsid w:val="0003563D"/>
    <w:rsid w:val="0003589B"/>
    <w:rsid w:val="00035F3B"/>
    <w:rsid w:val="0004225A"/>
    <w:rsid w:val="00043DB0"/>
    <w:rsid w:val="00045CDA"/>
    <w:rsid w:val="000461F0"/>
    <w:rsid w:val="00050183"/>
    <w:rsid w:val="00050AF5"/>
    <w:rsid w:val="00056CCA"/>
    <w:rsid w:val="00064475"/>
    <w:rsid w:val="00065053"/>
    <w:rsid w:val="00065147"/>
    <w:rsid w:val="00066023"/>
    <w:rsid w:val="000676BB"/>
    <w:rsid w:val="00071976"/>
    <w:rsid w:val="00073447"/>
    <w:rsid w:val="00077B54"/>
    <w:rsid w:val="000842F3"/>
    <w:rsid w:val="00085139"/>
    <w:rsid w:val="00085655"/>
    <w:rsid w:val="000908F5"/>
    <w:rsid w:val="000923BD"/>
    <w:rsid w:val="00092792"/>
    <w:rsid w:val="000A1FB7"/>
    <w:rsid w:val="000A3A81"/>
    <w:rsid w:val="000A7371"/>
    <w:rsid w:val="000B0159"/>
    <w:rsid w:val="000B236B"/>
    <w:rsid w:val="000B31D4"/>
    <w:rsid w:val="000B4926"/>
    <w:rsid w:val="000B54D1"/>
    <w:rsid w:val="000B7310"/>
    <w:rsid w:val="000C3F7F"/>
    <w:rsid w:val="000C436C"/>
    <w:rsid w:val="000C4F40"/>
    <w:rsid w:val="000D73C9"/>
    <w:rsid w:val="000E1FDD"/>
    <w:rsid w:val="000E4D0F"/>
    <w:rsid w:val="000F270B"/>
    <w:rsid w:val="000F2ABA"/>
    <w:rsid w:val="000F41A6"/>
    <w:rsid w:val="000F4FE3"/>
    <w:rsid w:val="000F72B1"/>
    <w:rsid w:val="000F7E57"/>
    <w:rsid w:val="00100643"/>
    <w:rsid w:val="00102946"/>
    <w:rsid w:val="00102C63"/>
    <w:rsid w:val="00102C76"/>
    <w:rsid w:val="001036B5"/>
    <w:rsid w:val="00104A07"/>
    <w:rsid w:val="00105D5D"/>
    <w:rsid w:val="001071C9"/>
    <w:rsid w:val="00110406"/>
    <w:rsid w:val="00110A15"/>
    <w:rsid w:val="00110E84"/>
    <w:rsid w:val="00111866"/>
    <w:rsid w:val="00114702"/>
    <w:rsid w:val="00122732"/>
    <w:rsid w:val="001255A5"/>
    <w:rsid w:val="00125665"/>
    <w:rsid w:val="0012589A"/>
    <w:rsid w:val="00125A49"/>
    <w:rsid w:val="001327E1"/>
    <w:rsid w:val="00142B6B"/>
    <w:rsid w:val="0014585B"/>
    <w:rsid w:val="001502C4"/>
    <w:rsid w:val="0015131C"/>
    <w:rsid w:val="00153627"/>
    <w:rsid w:val="001537E8"/>
    <w:rsid w:val="00153B5F"/>
    <w:rsid w:val="00153BE3"/>
    <w:rsid w:val="001549AB"/>
    <w:rsid w:val="001632C8"/>
    <w:rsid w:val="001635B9"/>
    <w:rsid w:val="00163748"/>
    <w:rsid w:val="001642AD"/>
    <w:rsid w:val="00165C9E"/>
    <w:rsid w:val="001663A4"/>
    <w:rsid w:val="00166522"/>
    <w:rsid w:val="00167049"/>
    <w:rsid w:val="00170FF3"/>
    <w:rsid w:val="0017171F"/>
    <w:rsid w:val="00172CD0"/>
    <w:rsid w:val="001733F8"/>
    <w:rsid w:val="00174811"/>
    <w:rsid w:val="00174D11"/>
    <w:rsid w:val="00174ECE"/>
    <w:rsid w:val="0018080E"/>
    <w:rsid w:val="001830C5"/>
    <w:rsid w:val="00196D28"/>
    <w:rsid w:val="001A1BEF"/>
    <w:rsid w:val="001A3FF5"/>
    <w:rsid w:val="001A5865"/>
    <w:rsid w:val="001A5E50"/>
    <w:rsid w:val="001A63D7"/>
    <w:rsid w:val="001A6ED7"/>
    <w:rsid w:val="001A768E"/>
    <w:rsid w:val="001A7963"/>
    <w:rsid w:val="001B2670"/>
    <w:rsid w:val="001B40A7"/>
    <w:rsid w:val="001C0909"/>
    <w:rsid w:val="001C3359"/>
    <w:rsid w:val="001C3EF4"/>
    <w:rsid w:val="001C4452"/>
    <w:rsid w:val="001C5938"/>
    <w:rsid w:val="001C70EF"/>
    <w:rsid w:val="001D1135"/>
    <w:rsid w:val="001D4529"/>
    <w:rsid w:val="001D6B46"/>
    <w:rsid w:val="001E2C65"/>
    <w:rsid w:val="001E4450"/>
    <w:rsid w:val="001E69D7"/>
    <w:rsid w:val="001E7905"/>
    <w:rsid w:val="001F2F62"/>
    <w:rsid w:val="001F3C5A"/>
    <w:rsid w:val="001F3C77"/>
    <w:rsid w:val="0020083A"/>
    <w:rsid w:val="0020283C"/>
    <w:rsid w:val="00202EFA"/>
    <w:rsid w:val="00204557"/>
    <w:rsid w:val="00204785"/>
    <w:rsid w:val="00210FB3"/>
    <w:rsid w:val="00212FD0"/>
    <w:rsid w:val="00213E5D"/>
    <w:rsid w:val="00214938"/>
    <w:rsid w:val="002173FC"/>
    <w:rsid w:val="0021754C"/>
    <w:rsid w:val="00217C6C"/>
    <w:rsid w:val="00223FBA"/>
    <w:rsid w:val="00224687"/>
    <w:rsid w:val="00224DDB"/>
    <w:rsid w:val="00225FB8"/>
    <w:rsid w:val="002260DC"/>
    <w:rsid w:val="002277E7"/>
    <w:rsid w:val="00237E8B"/>
    <w:rsid w:val="00240C35"/>
    <w:rsid w:val="00240E90"/>
    <w:rsid w:val="0024294B"/>
    <w:rsid w:val="00242B7A"/>
    <w:rsid w:val="00242C6B"/>
    <w:rsid w:val="002431F3"/>
    <w:rsid w:val="00244E62"/>
    <w:rsid w:val="00246F8F"/>
    <w:rsid w:val="002516C1"/>
    <w:rsid w:val="002520BE"/>
    <w:rsid w:val="00252F96"/>
    <w:rsid w:val="00254CF4"/>
    <w:rsid w:val="002554D7"/>
    <w:rsid w:val="00255711"/>
    <w:rsid w:val="00260210"/>
    <w:rsid w:val="00264C11"/>
    <w:rsid w:val="0026526F"/>
    <w:rsid w:val="002714D2"/>
    <w:rsid w:val="0027174C"/>
    <w:rsid w:val="00273418"/>
    <w:rsid w:val="00274A11"/>
    <w:rsid w:val="002763A1"/>
    <w:rsid w:val="0027711D"/>
    <w:rsid w:val="00282DDD"/>
    <w:rsid w:val="002833D4"/>
    <w:rsid w:val="00290DC2"/>
    <w:rsid w:val="002946E1"/>
    <w:rsid w:val="002A15DC"/>
    <w:rsid w:val="002A357C"/>
    <w:rsid w:val="002A536C"/>
    <w:rsid w:val="002A5EB7"/>
    <w:rsid w:val="002A67C1"/>
    <w:rsid w:val="002B119A"/>
    <w:rsid w:val="002B3395"/>
    <w:rsid w:val="002B4345"/>
    <w:rsid w:val="002C158D"/>
    <w:rsid w:val="002C266F"/>
    <w:rsid w:val="002C2C49"/>
    <w:rsid w:val="002C319D"/>
    <w:rsid w:val="002C380A"/>
    <w:rsid w:val="002C7DAE"/>
    <w:rsid w:val="002C7E83"/>
    <w:rsid w:val="002C7F21"/>
    <w:rsid w:val="002D3936"/>
    <w:rsid w:val="002D6CD0"/>
    <w:rsid w:val="002D7650"/>
    <w:rsid w:val="002D7D5E"/>
    <w:rsid w:val="002E065D"/>
    <w:rsid w:val="002E25DD"/>
    <w:rsid w:val="002E560D"/>
    <w:rsid w:val="002E7162"/>
    <w:rsid w:val="002E74FC"/>
    <w:rsid w:val="002F3012"/>
    <w:rsid w:val="002F4DF5"/>
    <w:rsid w:val="002F7086"/>
    <w:rsid w:val="003000AE"/>
    <w:rsid w:val="00301AB6"/>
    <w:rsid w:val="0031304E"/>
    <w:rsid w:val="003150AA"/>
    <w:rsid w:val="00315FAC"/>
    <w:rsid w:val="0032046C"/>
    <w:rsid w:val="003215E6"/>
    <w:rsid w:val="003257EE"/>
    <w:rsid w:val="0032590F"/>
    <w:rsid w:val="00327592"/>
    <w:rsid w:val="00335CF7"/>
    <w:rsid w:val="00337700"/>
    <w:rsid w:val="003459E7"/>
    <w:rsid w:val="00346930"/>
    <w:rsid w:val="003474AC"/>
    <w:rsid w:val="0034795B"/>
    <w:rsid w:val="00347A17"/>
    <w:rsid w:val="003520EA"/>
    <w:rsid w:val="00360598"/>
    <w:rsid w:val="003646BF"/>
    <w:rsid w:val="00364B05"/>
    <w:rsid w:val="00366E31"/>
    <w:rsid w:val="00374E1A"/>
    <w:rsid w:val="003754FD"/>
    <w:rsid w:val="003802E6"/>
    <w:rsid w:val="0038047A"/>
    <w:rsid w:val="00385315"/>
    <w:rsid w:val="00385D35"/>
    <w:rsid w:val="00386EA9"/>
    <w:rsid w:val="00390427"/>
    <w:rsid w:val="003A1AA3"/>
    <w:rsid w:val="003A2105"/>
    <w:rsid w:val="003A3F7D"/>
    <w:rsid w:val="003A75F2"/>
    <w:rsid w:val="003B0BDA"/>
    <w:rsid w:val="003B5F13"/>
    <w:rsid w:val="003B7AAD"/>
    <w:rsid w:val="003B7B9A"/>
    <w:rsid w:val="003B7C7D"/>
    <w:rsid w:val="003C1A9C"/>
    <w:rsid w:val="003D1B95"/>
    <w:rsid w:val="003D332C"/>
    <w:rsid w:val="003D5862"/>
    <w:rsid w:val="003E1AB4"/>
    <w:rsid w:val="003E5512"/>
    <w:rsid w:val="003E6B5B"/>
    <w:rsid w:val="003E7497"/>
    <w:rsid w:val="003F0058"/>
    <w:rsid w:val="003F1707"/>
    <w:rsid w:val="00400D75"/>
    <w:rsid w:val="004020BF"/>
    <w:rsid w:val="004102E2"/>
    <w:rsid w:val="00413DC1"/>
    <w:rsid w:val="00422E4F"/>
    <w:rsid w:val="00423360"/>
    <w:rsid w:val="00423C9B"/>
    <w:rsid w:val="00425EE0"/>
    <w:rsid w:val="00426B0B"/>
    <w:rsid w:val="00427135"/>
    <w:rsid w:val="0043034B"/>
    <w:rsid w:val="00430866"/>
    <w:rsid w:val="004317B6"/>
    <w:rsid w:val="00431D4A"/>
    <w:rsid w:val="00432C21"/>
    <w:rsid w:val="00433361"/>
    <w:rsid w:val="00442D28"/>
    <w:rsid w:val="00443B6E"/>
    <w:rsid w:val="00443EB3"/>
    <w:rsid w:val="00444F1B"/>
    <w:rsid w:val="0044634B"/>
    <w:rsid w:val="00447111"/>
    <w:rsid w:val="00447505"/>
    <w:rsid w:val="004517EC"/>
    <w:rsid w:val="00454731"/>
    <w:rsid w:val="00454A6F"/>
    <w:rsid w:val="004564B3"/>
    <w:rsid w:val="00457C6C"/>
    <w:rsid w:val="0046116D"/>
    <w:rsid w:val="004615D7"/>
    <w:rsid w:val="004620CB"/>
    <w:rsid w:val="00462D33"/>
    <w:rsid w:val="00464F1A"/>
    <w:rsid w:val="004664A6"/>
    <w:rsid w:val="004703E9"/>
    <w:rsid w:val="004710B1"/>
    <w:rsid w:val="004720D7"/>
    <w:rsid w:val="00472CEE"/>
    <w:rsid w:val="00480781"/>
    <w:rsid w:val="004900AA"/>
    <w:rsid w:val="00491CD6"/>
    <w:rsid w:val="004930B8"/>
    <w:rsid w:val="00493CE8"/>
    <w:rsid w:val="00493EB8"/>
    <w:rsid w:val="00494B23"/>
    <w:rsid w:val="00497691"/>
    <w:rsid w:val="004A0E4D"/>
    <w:rsid w:val="004A1D7F"/>
    <w:rsid w:val="004A7809"/>
    <w:rsid w:val="004B4FE1"/>
    <w:rsid w:val="004C1377"/>
    <w:rsid w:val="004C1A05"/>
    <w:rsid w:val="004C5273"/>
    <w:rsid w:val="004C69D0"/>
    <w:rsid w:val="004D5717"/>
    <w:rsid w:val="004D74B7"/>
    <w:rsid w:val="004D7CFF"/>
    <w:rsid w:val="004D7F3C"/>
    <w:rsid w:val="004E030B"/>
    <w:rsid w:val="004E1314"/>
    <w:rsid w:val="004E2268"/>
    <w:rsid w:val="004E3413"/>
    <w:rsid w:val="004E4863"/>
    <w:rsid w:val="004E67EF"/>
    <w:rsid w:val="004F1537"/>
    <w:rsid w:val="004F231B"/>
    <w:rsid w:val="004F2CFE"/>
    <w:rsid w:val="004F3DA0"/>
    <w:rsid w:val="004F4468"/>
    <w:rsid w:val="004F5FFC"/>
    <w:rsid w:val="004F6400"/>
    <w:rsid w:val="004F7B10"/>
    <w:rsid w:val="00502247"/>
    <w:rsid w:val="005049F3"/>
    <w:rsid w:val="0050569C"/>
    <w:rsid w:val="00511549"/>
    <w:rsid w:val="005158E6"/>
    <w:rsid w:val="00515C9C"/>
    <w:rsid w:val="0052342B"/>
    <w:rsid w:val="00524985"/>
    <w:rsid w:val="00525463"/>
    <w:rsid w:val="00527522"/>
    <w:rsid w:val="00527651"/>
    <w:rsid w:val="0052779D"/>
    <w:rsid w:val="005310AF"/>
    <w:rsid w:val="00532FEB"/>
    <w:rsid w:val="00540D78"/>
    <w:rsid w:val="005441A2"/>
    <w:rsid w:val="005452D9"/>
    <w:rsid w:val="00545723"/>
    <w:rsid w:val="00545A49"/>
    <w:rsid w:val="005506B5"/>
    <w:rsid w:val="005511BE"/>
    <w:rsid w:val="005518D5"/>
    <w:rsid w:val="0055207C"/>
    <w:rsid w:val="00552ADA"/>
    <w:rsid w:val="00552AE0"/>
    <w:rsid w:val="0055319B"/>
    <w:rsid w:val="00561F38"/>
    <w:rsid w:val="00564080"/>
    <w:rsid w:val="00565EDE"/>
    <w:rsid w:val="0057044A"/>
    <w:rsid w:val="00572B50"/>
    <w:rsid w:val="00572EB0"/>
    <w:rsid w:val="0057404D"/>
    <w:rsid w:val="00574513"/>
    <w:rsid w:val="00577570"/>
    <w:rsid w:val="0058390C"/>
    <w:rsid w:val="0058465A"/>
    <w:rsid w:val="00585145"/>
    <w:rsid w:val="00586CF8"/>
    <w:rsid w:val="005931F7"/>
    <w:rsid w:val="00594E04"/>
    <w:rsid w:val="005961D3"/>
    <w:rsid w:val="005A4C45"/>
    <w:rsid w:val="005B2D0C"/>
    <w:rsid w:val="005B5F5D"/>
    <w:rsid w:val="005B647A"/>
    <w:rsid w:val="005C1AE8"/>
    <w:rsid w:val="005C2F95"/>
    <w:rsid w:val="005C422D"/>
    <w:rsid w:val="005C4F22"/>
    <w:rsid w:val="005C6441"/>
    <w:rsid w:val="005D0D60"/>
    <w:rsid w:val="005D3238"/>
    <w:rsid w:val="005D394F"/>
    <w:rsid w:val="005D4B67"/>
    <w:rsid w:val="005D4C98"/>
    <w:rsid w:val="005E3010"/>
    <w:rsid w:val="005E356B"/>
    <w:rsid w:val="005E3B6A"/>
    <w:rsid w:val="005E61CE"/>
    <w:rsid w:val="005F1087"/>
    <w:rsid w:val="00600258"/>
    <w:rsid w:val="0060162C"/>
    <w:rsid w:val="00602B75"/>
    <w:rsid w:val="00604A0F"/>
    <w:rsid w:val="0060563C"/>
    <w:rsid w:val="00606868"/>
    <w:rsid w:val="006157B4"/>
    <w:rsid w:val="006169E2"/>
    <w:rsid w:val="00620237"/>
    <w:rsid w:val="00624D35"/>
    <w:rsid w:val="006273C2"/>
    <w:rsid w:val="00630158"/>
    <w:rsid w:val="006302C8"/>
    <w:rsid w:val="00633F61"/>
    <w:rsid w:val="00634772"/>
    <w:rsid w:val="006349DD"/>
    <w:rsid w:val="00634D75"/>
    <w:rsid w:val="00635948"/>
    <w:rsid w:val="0063669B"/>
    <w:rsid w:val="006377E2"/>
    <w:rsid w:val="00637A78"/>
    <w:rsid w:val="006451C5"/>
    <w:rsid w:val="0064710B"/>
    <w:rsid w:val="0065636D"/>
    <w:rsid w:val="00657239"/>
    <w:rsid w:val="006623F7"/>
    <w:rsid w:val="00662CEC"/>
    <w:rsid w:val="0066318D"/>
    <w:rsid w:val="00665A8C"/>
    <w:rsid w:val="006667CF"/>
    <w:rsid w:val="00670EA3"/>
    <w:rsid w:val="00670F19"/>
    <w:rsid w:val="00675E9A"/>
    <w:rsid w:val="00687B9E"/>
    <w:rsid w:val="006910AB"/>
    <w:rsid w:val="00692A2D"/>
    <w:rsid w:val="00695665"/>
    <w:rsid w:val="00695CF4"/>
    <w:rsid w:val="006A5171"/>
    <w:rsid w:val="006A5ED0"/>
    <w:rsid w:val="006B3095"/>
    <w:rsid w:val="006B30A5"/>
    <w:rsid w:val="006B609A"/>
    <w:rsid w:val="006B6392"/>
    <w:rsid w:val="006C2E33"/>
    <w:rsid w:val="006C58D3"/>
    <w:rsid w:val="006C5F2C"/>
    <w:rsid w:val="006C7344"/>
    <w:rsid w:val="006D0384"/>
    <w:rsid w:val="006D6AEC"/>
    <w:rsid w:val="006D6D71"/>
    <w:rsid w:val="006E2835"/>
    <w:rsid w:val="006E5245"/>
    <w:rsid w:val="006E6F0C"/>
    <w:rsid w:val="006F0408"/>
    <w:rsid w:val="006F4E7B"/>
    <w:rsid w:val="006F56E5"/>
    <w:rsid w:val="006F7510"/>
    <w:rsid w:val="00710340"/>
    <w:rsid w:val="00711E71"/>
    <w:rsid w:val="00713140"/>
    <w:rsid w:val="007131D1"/>
    <w:rsid w:val="0071420C"/>
    <w:rsid w:val="00714915"/>
    <w:rsid w:val="00715A5E"/>
    <w:rsid w:val="007161D3"/>
    <w:rsid w:val="007216AD"/>
    <w:rsid w:val="00725A61"/>
    <w:rsid w:val="00725F67"/>
    <w:rsid w:val="00726F5D"/>
    <w:rsid w:val="00727562"/>
    <w:rsid w:val="007328C6"/>
    <w:rsid w:val="007334F2"/>
    <w:rsid w:val="007347C4"/>
    <w:rsid w:val="00735CC7"/>
    <w:rsid w:val="00740E4A"/>
    <w:rsid w:val="0074289A"/>
    <w:rsid w:val="00744B20"/>
    <w:rsid w:val="0075027A"/>
    <w:rsid w:val="007533B2"/>
    <w:rsid w:val="007538F7"/>
    <w:rsid w:val="00753DEA"/>
    <w:rsid w:val="00761AEF"/>
    <w:rsid w:val="0076206B"/>
    <w:rsid w:val="00765DD4"/>
    <w:rsid w:val="007660FC"/>
    <w:rsid w:val="007676B1"/>
    <w:rsid w:val="007704BC"/>
    <w:rsid w:val="00772965"/>
    <w:rsid w:val="00772FF7"/>
    <w:rsid w:val="00773E20"/>
    <w:rsid w:val="007765FD"/>
    <w:rsid w:val="00777995"/>
    <w:rsid w:val="00777FAE"/>
    <w:rsid w:val="00777FB2"/>
    <w:rsid w:val="0078001A"/>
    <w:rsid w:val="00780D6E"/>
    <w:rsid w:val="00782036"/>
    <w:rsid w:val="007820CF"/>
    <w:rsid w:val="00784658"/>
    <w:rsid w:val="00785574"/>
    <w:rsid w:val="007877E5"/>
    <w:rsid w:val="00787F75"/>
    <w:rsid w:val="00790D3C"/>
    <w:rsid w:val="0079121F"/>
    <w:rsid w:val="00791720"/>
    <w:rsid w:val="00791D0F"/>
    <w:rsid w:val="00792243"/>
    <w:rsid w:val="0079229A"/>
    <w:rsid w:val="00793E35"/>
    <w:rsid w:val="0079452C"/>
    <w:rsid w:val="007958E8"/>
    <w:rsid w:val="007A247C"/>
    <w:rsid w:val="007A48AA"/>
    <w:rsid w:val="007A56C0"/>
    <w:rsid w:val="007B0A2A"/>
    <w:rsid w:val="007B164A"/>
    <w:rsid w:val="007B29C8"/>
    <w:rsid w:val="007B3719"/>
    <w:rsid w:val="007B5344"/>
    <w:rsid w:val="007B5C17"/>
    <w:rsid w:val="007C18B6"/>
    <w:rsid w:val="007C565B"/>
    <w:rsid w:val="007C6388"/>
    <w:rsid w:val="007D358F"/>
    <w:rsid w:val="007D67CA"/>
    <w:rsid w:val="007E00D6"/>
    <w:rsid w:val="007E019A"/>
    <w:rsid w:val="007E1D81"/>
    <w:rsid w:val="007E25D9"/>
    <w:rsid w:val="007E3AE2"/>
    <w:rsid w:val="007E47A9"/>
    <w:rsid w:val="007E493B"/>
    <w:rsid w:val="007E576F"/>
    <w:rsid w:val="007E5C03"/>
    <w:rsid w:val="007F3D0C"/>
    <w:rsid w:val="007F41B8"/>
    <w:rsid w:val="008007EB"/>
    <w:rsid w:val="00800A8F"/>
    <w:rsid w:val="0080378A"/>
    <w:rsid w:val="00803B64"/>
    <w:rsid w:val="00806E5A"/>
    <w:rsid w:val="008075F0"/>
    <w:rsid w:val="00807816"/>
    <w:rsid w:val="00807978"/>
    <w:rsid w:val="00807DE8"/>
    <w:rsid w:val="0081194A"/>
    <w:rsid w:val="00812BFD"/>
    <w:rsid w:val="00813D96"/>
    <w:rsid w:val="00813EA8"/>
    <w:rsid w:val="00814FB8"/>
    <w:rsid w:val="00817A71"/>
    <w:rsid w:val="008202D5"/>
    <w:rsid w:val="008206F4"/>
    <w:rsid w:val="00822CA2"/>
    <w:rsid w:val="0083168C"/>
    <w:rsid w:val="00832F9D"/>
    <w:rsid w:val="00834F9C"/>
    <w:rsid w:val="00842110"/>
    <w:rsid w:val="008528BB"/>
    <w:rsid w:val="00854274"/>
    <w:rsid w:val="0085633E"/>
    <w:rsid w:val="00860A04"/>
    <w:rsid w:val="00861484"/>
    <w:rsid w:val="00861A35"/>
    <w:rsid w:val="0086328D"/>
    <w:rsid w:val="00875BD7"/>
    <w:rsid w:val="00876248"/>
    <w:rsid w:val="00876A97"/>
    <w:rsid w:val="00876B21"/>
    <w:rsid w:val="0088087B"/>
    <w:rsid w:val="00880904"/>
    <w:rsid w:val="00890311"/>
    <w:rsid w:val="00892665"/>
    <w:rsid w:val="008949EE"/>
    <w:rsid w:val="008A079E"/>
    <w:rsid w:val="008A0BF4"/>
    <w:rsid w:val="008A2807"/>
    <w:rsid w:val="008A3A6B"/>
    <w:rsid w:val="008A76D2"/>
    <w:rsid w:val="008B0A14"/>
    <w:rsid w:val="008B3B26"/>
    <w:rsid w:val="008B4413"/>
    <w:rsid w:val="008C2813"/>
    <w:rsid w:val="008C4DB1"/>
    <w:rsid w:val="008C4E71"/>
    <w:rsid w:val="008C5FA4"/>
    <w:rsid w:val="008C78E0"/>
    <w:rsid w:val="008D094F"/>
    <w:rsid w:val="008D3369"/>
    <w:rsid w:val="008D687A"/>
    <w:rsid w:val="008E311E"/>
    <w:rsid w:val="008E5B1C"/>
    <w:rsid w:val="008F25CF"/>
    <w:rsid w:val="008F778C"/>
    <w:rsid w:val="00900255"/>
    <w:rsid w:val="00900E57"/>
    <w:rsid w:val="0090465D"/>
    <w:rsid w:val="00904A2A"/>
    <w:rsid w:val="00904C65"/>
    <w:rsid w:val="00905AB7"/>
    <w:rsid w:val="00906A08"/>
    <w:rsid w:val="00906E52"/>
    <w:rsid w:val="00910A28"/>
    <w:rsid w:val="0091298F"/>
    <w:rsid w:val="00912C83"/>
    <w:rsid w:val="00914E6E"/>
    <w:rsid w:val="00915073"/>
    <w:rsid w:val="00915FD0"/>
    <w:rsid w:val="00917142"/>
    <w:rsid w:val="009202A6"/>
    <w:rsid w:val="00920883"/>
    <w:rsid w:val="009225B1"/>
    <w:rsid w:val="00924FD2"/>
    <w:rsid w:val="00926652"/>
    <w:rsid w:val="00930069"/>
    <w:rsid w:val="00931260"/>
    <w:rsid w:val="00933751"/>
    <w:rsid w:val="009350F3"/>
    <w:rsid w:val="0093772C"/>
    <w:rsid w:val="0094009F"/>
    <w:rsid w:val="009403CE"/>
    <w:rsid w:val="00940B77"/>
    <w:rsid w:val="00942FBD"/>
    <w:rsid w:val="00944FF6"/>
    <w:rsid w:val="00946FCC"/>
    <w:rsid w:val="00947102"/>
    <w:rsid w:val="00951FAA"/>
    <w:rsid w:val="00952A33"/>
    <w:rsid w:val="00952ADE"/>
    <w:rsid w:val="00953423"/>
    <w:rsid w:val="00956B1C"/>
    <w:rsid w:val="00956B59"/>
    <w:rsid w:val="00960B54"/>
    <w:rsid w:val="00961013"/>
    <w:rsid w:val="00966148"/>
    <w:rsid w:val="00972174"/>
    <w:rsid w:val="00972FE3"/>
    <w:rsid w:val="0097360D"/>
    <w:rsid w:val="00973F80"/>
    <w:rsid w:val="00974165"/>
    <w:rsid w:val="00975953"/>
    <w:rsid w:val="009800DD"/>
    <w:rsid w:val="00982518"/>
    <w:rsid w:val="0098510B"/>
    <w:rsid w:val="0099177F"/>
    <w:rsid w:val="00992AB2"/>
    <w:rsid w:val="00992BDB"/>
    <w:rsid w:val="00993213"/>
    <w:rsid w:val="00997670"/>
    <w:rsid w:val="009A0AAC"/>
    <w:rsid w:val="009A19FE"/>
    <w:rsid w:val="009A3B79"/>
    <w:rsid w:val="009A3CF4"/>
    <w:rsid w:val="009A43F2"/>
    <w:rsid w:val="009A71ED"/>
    <w:rsid w:val="009A7353"/>
    <w:rsid w:val="009B1A6A"/>
    <w:rsid w:val="009B1B44"/>
    <w:rsid w:val="009B2545"/>
    <w:rsid w:val="009B2847"/>
    <w:rsid w:val="009B5501"/>
    <w:rsid w:val="009C38BB"/>
    <w:rsid w:val="009C4E5D"/>
    <w:rsid w:val="009C69F7"/>
    <w:rsid w:val="009C7497"/>
    <w:rsid w:val="009C7F94"/>
    <w:rsid w:val="009D36DA"/>
    <w:rsid w:val="009D42D8"/>
    <w:rsid w:val="009D50C0"/>
    <w:rsid w:val="009D7793"/>
    <w:rsid w:val="009D7F59"/>
    <w:rsid w:val="009E548D"/>
    <w:rsid w:val="009F2394"/>
    <w:rsid w:val="009F64C5"/>
    <w:rsid w:val="00A0073D"/>
    <w:rsid w:val="00A00D42"/>
    <w:rsid w:val="00A02273"/>
    <w:rsid w:val="00A033B7"/>
    <w:rsid w:val="00A03DC0"/>
    <w:rsid w:val="00A0585F"/>
    <w:rsid w:val="00A10E37"/>
    <w:rsid w:val="00A11537"/>
    <w:rsid w:val="00A15D9D"/>
    <w:rsid w:val="00A16CDB"/>
    <w:rsid w:val="00A2095E"/>
    <w:rsid w:val="00A2209A"/>
    <w:rsid w:val="00A2425F"/>
    <w:rsid w:val="00A26F5A"/>
    <w:rsid w:val="00A26FB7"/>
    <w:rsid w:val="00A30827"/>
    <w:rsid w:val="00A309B3"/>
    <w:rsid w:val="00A32B5D"/>
    <w:rsid w:val="00A3474D"/>
    <w:rsid w:val="00A360B7"/>
    <w:rsid w:val="00A36E08"/>
    <w:rsid w:val="00A375FA"/>
    <w:rsid w:val="00A405FC"/>
    <w:rsid w:val="00A45F55"/>
    <w:rsid w:val="00A460E3"/>
    <w:rsid w:val="00A463DD"/>
    <w:rsid w:val="00A47A92"/>
    <w:rsid w:val="00A5163E"/>
    <w:rsid w:val="00A52B43"/>
    <w:rsid w:val="00A5421D"/>
    <w:rsid w:val="00A571F2"/>
    <w:rsid w:val="00A57D53"/>
    <w:rsid w:val="00A619A5"/>
    <w:rsid w:val="00A6245F"/>
    <w:rsid w:val="00A6518B"/>
    <w:rsid w:val="00A73B91"/>
    <w:rsid w:val="00A74A1B"/>
    <w:rsid w:val="00A74DFE"/>
    <w:rsid w:val="00A76CF0"/>
    <w:rsid w:val="00A80AE7"/>
    <w:rsid w:val="00A85A18"/>
    <w:rsid w:val="00A867EF"/>
    <w:rsid w:val="00A8799E"/>
    <w:rsid w:val="00A9003D"/>
    <w:rsid w:val="00A91DE5"/>
    <w:rsid w:val="00A92B37"/>
    <w:rsid w:val="00A93353"/>
    <w:rsid w:val="00A933A8"/>
    <w:rsid w:val="00A94827"/>
    <w:rsid w:val="00A94C00"/>
    <w:rsid w:val="00A95355"/>
    <w:rsid w:val="00A968C0"/>
    <w:rsid w:val="00AA167A"/>
    <w:rsid w:val="00AA2197"/>
    <w:rsid w:val="00AA2628"/>
    <w:rsid w:val="00AA4AE5"/>
    <w:rsid w:val="00AA5B7A"/>
    <w:rsid w:val="00AA798B"/>
    <w:rsid w:val="00AB19F9"/>
    <w:rsid w:val="00AB3F1F"/>
    <w:rsid w:val="00AB4935"/>
    <w:rsid w:val="00AB6218"/>
    <w:rsid w:val="00AB723A"/>
    <w:rsid w:val="00AC7304"/>
    <w:rsid w:val="00AD01F2"/>
    <w:rsid w:val="00AD4E2B"/>
    <w:rsid w:val="00AD5B55"/>
    <w:rsid w:val="00AD5C34"/>
    <w:rsid w:val="00AD5F71"/>
    <w:rsid w:val="00AE38BC"/>
    <w:rsid w:val="00AE44E3"/>
    <w:rsid w:val="00AF03BA"/>
    <w:rsid w:val="00AF0B93"/>
    <w:rsid w:val="00AF451D"/>
    <w:rsid w:val="00AF5808"/>
    <w:rsid w:val="00AF684B"/>
    <w:rsid w:val="00B003AF"/>
    <w:rsid w:val="00B006F0"/>
    <w:rsid w:val="00B009C8"/>
    <w:rsid w:val="00B0371A"/>
    <w:rsid w:val="00B039F3"/>
    <w:rsid w:val="00B046C6"/>
    <w:rsid w:val="00B04789"/>
    <w:rsid w:val="00B10022"/>
    <w:rsid w:val="00B13C13"/>
    <w:rsid w:val="00B13E2F"/>
    <w:rsid w:val="00B142C3"/>
    <w:rsid w:val="00B246A0"/>
    <w:rsid w:val="00B25276"/>
    <w:rsid w:val="00B30C88"/>
    <w:rsid w:val="00B348C1"/>
    <w:rsid w:val="00B36B0B"/>
    <w:rsid w:val="00B42E67"/>
    <w:rsid w:val="00B42EFC"/>
    <w:rsid w:val="00B47AD1"/>
    <w:rsid w:val="00B51380"/>
    <w:rsid w:val="00B532B5"/>
    <w:rsid w:val="00B536C2"/>
    <w:rsid w:val="00B53BDB"/>
    <w:rsid w:val="00B56EB6"/>
    <w:rsid w:val="00B57B49"/>
    <w:rsid w:val="00B60620"/>
    <w:rsid w:val="00B63288"/>
    <w:rsid w:val="00B67956"/>
    <w:rsid w:val="00B72E05"/>
    <w:rsid w:val="00B73AF5"/>
    <w:rsid w:val="00B74106"/>
    <w:rsid w:val="00B74C86"/>
    <w:rsid w:val="00B77CE0"/>
    <w:rsid w:val="00B80B1A"/>
    <w:rsid w:val="00B81E7D"/>
    <w:rsid w:val="00B8269C"/>
    <w:rsid w:val="00B8520E"/>
    <w:rsid w:val="00B9039B"/>
    <w:rsid w:val="00B90F7D"/>
    <w:rsid w:val="00B9254A"/>
    <w:rsid w:val="00B93609"/>
    <w:rsid w:val="00BA0CF9"/>
    <w:rsid w:val="00BA1B97"/>
    <w:rsid w:val="00BA6DF3"/>
    <w:rsid w:val="00BB1C97"/>
    <w:rsid w:val="00BB4701"/>
    <w:rsid w:val="00BB574C"/>
    <w:rsid w:val="00BC17F5"/>
    <w:rsid w:val="00BC1F37"/>
    <w:rsid w:val="00BC4582"/>
    <w:rsid w:val="00BC522D"/>
    <w:rsid w:val="00BC76EA"/>
    <w:rsid w:val="00BD5EBE"/>
    <w:rsid w:val="00BE2E11"/>
    <w:rsid w:val="00BE3279"/>
    <w:rsid w:val="00BE35D7"/>
    <w:rsid w:val="00BE558F"/>
    <w:rsid w:val="00BF3505"/>
    <w:rsid w:val="00BF351F"/>
    <w:rsid w:val="00BF74D7"/>
    <w:rsid w:val="00BF770B"/>
    <w:rsid w:val="00C0116D"/>
    <w:rsid w:val="00C0169F"/>
    <w:rsid w:val="00C020F7"/>
    <w:rsid w:val="00C03AE5"/>
    <w:rsid w:val="00C0533B"/>
    <w:rsid w:val="00C05D24"/>
    <w:rsid w:val="00C07C42"/>
    <w:rsid w:val="00C106B4"/>
    <w:rsid w:val="00C1154A"/>
    <w:rsid w:val="00C129C8"/>
    <w:rsid w:val="00C1330C"/>
    <w:rsid w:val="00C1567D"/>
    <w:rsid w:val="00C1665F"/>
    <w:rsid w:val="00C23915"/>
    <w:rsid w:val="00C23ECF"/>
    <w:rsid w:val="00C2579B"/>
    <w:rsid w:val="00C25CD9"/>
    <w:rsid w:val="00C317E8"/>
    <w:rsid w:val="00C32331"/>
    <w:rsid w:val="00C3429B"/>
    <w:rsid w:val="00C34798"/>
    <w:rsid w:val="00C348CD"/>
    <w:rsid w:val="00C34BF6"/>
    <w:rsid w:val="00C40934"/>
    <w:rsid w:val="00C414A5"/>
    <w:rsid w:val="00C44AB6"/>
    <w:rsid w:val="00C44CBD"/>
    <w:rsid w:val="00C50BA7"/>
    <w:rsid w:val="00C51759"/>
    <w:rsid w:val="00C57F3A"/>
    <w:rsid w:val="00C61654"/>
    <w:rsid w:val="00C631ED"/>
    <w:rsid w:val="00C6385B"/>
    <w:rsid w:val="00C63D8C"/>
    <w:rsid w:val="00C63E97"/>
    <w:rsid w:val="00C67F37"/>
    <w:rsid w:val="00C7470A"/>
    <w:rsid w:val="00C75293"/>
    <w:rsid w:val="00C75ECA"/>
    <w:rsid w:val="00C80130"/>
    <w:rsid w:val="00C81349"/>
    <w:rsid w:val="00C816D9"/>
    <w:rsid w:val="00C818C7"/>
    <w:rsid w:val="00C844D9"/>
    <w:rsid w:val="00C865ED"/>
    <w:rsid w:val="00C90E1C"/>
    <w:rsid w:val="00C918CA"/>
    <w:rsid w:val="00C91908"/>
    <w:rsid w:val="00C94BC4"/>
    <w:rsid w:val="00C952EA"/>
    <w:rsid w:val="00CA0FED"/>
    <w:rsid w:val="00CA275D"/>
    <w:rsid w:val="00CA2E3C"/>
    <w:rsid w:val="00CA3D7D"/>
    <w:rsid w:val="00CB030D"/>
    <w:rsid w:val="00CC0532"/>
    <w:rsid w:val="00CC0888"/>
    <w:rsid w:val="00CC2862"/>
    <w:rsid w:val="00CC7529"/>
    <w:rsid w:val="00CD0E9B"/>
    <w:rsid w:val="00CD13D0"/>
    <w:rsid w:val="00CD3576"/>
    <w:rsid w:val="00CD6691"/>
    <w:rsid w:val="00CE3AA3"/>
    <w:rsid w:val="00CE50F5"/>
    <w:rsid w:val="00CE6F3C"/>
    <w:rsid w:val="00CF1965"/>
    <w:rsid w:val="00CF2D9B"/>
    <w:rsid w:val="00CF4230"/>
    <w:rsid w:val="00CF5191"/>
    <w:rsid w:val="00CF75D2"/>
    <w:rsid w:val="00D0009F"/>
    <w:rsid w:val="00D00C18"/>
    <w:rsid w:val="00D0461A"/>
    <w:rsid w:val="00D05985"/>
    <w:rsid w:val="00D10EE6"/>
    <w:rsid w:val="00D11CBB"/>
    <w:rsid w:val="00D140B4"/>
    <w:rsid w:val="00D14458"/>
    <w:rsid w:val="00D16356"/>
    <w:rsid w:val="00D2108D"/>
    <w:rsid w:val="00D245B1"/>
    <w:rsid w:val="00D245CB"/>
    <w:rsid w:val="00D2491E"/>
    <w:rsid w:val="00D265B0"/>
    <w:rsid w:val="00D26975"/>
    <w:rsid w:val="00D3015E"/>
    <w:rsid w:val="00D331A1"/>
    <w:rsid w:val="00D332E3"/>
    <w:rsid w:val="00D3375A"/>
    <w:rsid w:val="00D33B52"/>
    <w:rsid w:val="00D400B6"/>
    <w:rsid w:val="00D41BDA"/>
    <w:rsid w:val="00D44A1D"/>
    <w:rsid w:val="00D454B1"/>
    <w:rsid w:val="00D45A13"/>
    <w:rsid w:val="00D47872"/>
    <w:rsid w:val="00D50ABA"/>
    <w:rsid w:val="00D53254"/>
    <w:rsid w:val="00D5454C"/>
    <w:rsid w:val="00D57CD6"/>
    <w:rsid w:val="00D6022A"/>
    <w:rsid w:val="00D60524"/>
    <w:rsid w:val="00D634CA"/>
    <w:rsid w:val="00D6609F"/>
    <w:rsid w:val="00D7117A"/>
    <w:rsid w:val="00D7392F"/>
    <w:rsid w:val="00D747E3"/>
    <w:rsid w:val="00D75423"/>
    <w:rsid w:val="00D779D5"/>
    <w:rsid w:val="00D809D3"/>
    <w:rsid w:val="00D82938"/>
    <w:rsid w:val="00D82C53"/>
    <w:rsid w:val="00D83134"/>
    <w:rsid w:val="00D84F26"/>
    <w:rsid w:val="00D85BF1"/>
    <w:rsid w:val="00D863EB"/>
    <w:rsid w:val="00D86BCE"/>
    <w:rsid w:val="00D90052"/>
    <w:rsid w:val="00D90D97"/>
    <w:rsid w:val="00D91B66"/>
    <w:rsid w:val="00D93028"/>
    <w:rsid w:val="00D949F1"/>
    <w:rsid w:val="00DA1685"/>
    <w:rsid w:val="00DA2D9A"/>
    <w:rsid w:val="00DA647A"/>
    <w:rsid w:val="00DB0B8C"/>
    <w:rsid w:val="00DB1942"/>
    <w:rsid w:val="00DB486F"/>
    <w:rsid w:val="00DB4893"/>
    <w:rsid w:val="00DB7381"/>
    <w:rsid w:val="00DB7740"/>
    <w:rsid w:val="00DC14E8"/>
    <w:rsid w:val="00DC6FC6"/>
    <w:rsid w:val="00DC79B2"/>
    <w:rsid w:val="00DC7C23"/>
    <w:rsid w:val="00DC7E05"/>
    <w:rsid w:val="00DC7FF3"/>
    <w:rsid w:val="00DD160A"/>
    <w:rsid w:val="00DD26C2"/>
    <w:rsid w:val="00DD46E4"/>
    <w:rsid w:val="00DE2661"/>
    <w:rsid w:val="00DE2B08"/>
    <w:rsid w:val="00DE3249"/>
    <w:rsid w:val="00DE571E"/>
    <w:rsid w:val="00DE7204"/>
    <w:rsid w:val="00E0066A"/>
    <w:rsid w:val="00E010F1"/>
    <w:rsid w:val="00E020BD"/>
    <w:rsid w:val="00E0471C"/>
    <w:rsid w:val="00E04817"/>
    <w:rsid w:val="00E05FE9"/>
    <w:rsid w:val="00E06638"/>
    <w:rsid w:val="00E07EAF"/>
    <w:rsid w:val="00E12FE0"/>
    <w:rsid w:val="00E13A69"/>
    <w:rsid w:val="00E14C19"/>
    <w:rsid w:val="00E14C5E"/>
    <w:rsid w:val="00E15F6F"/>
    <w:rsid w:val="00E175D5"/>
    <w:rsid w:val="00E233BE"/>
    <w:rsid w:val="00E25D21"/>
    <w:rsid w:val="00E25DD1"/>
    <w:rsid w:val="00E27187"/>
    <w:rsid w:val="00E3235E"/>
    <w:rsid w:val="00E3490B"/>
    <w:rsid w:val="00E379FC"/>
    <w:rsid w:val="00E4472E"/>
    <w:rsid w:val="00E54D9C"/>
    <w:rsid w:val="00E5683E"/>
    <w:rsid w:val="00E57BEB"/>
    <w:rsid w:val="00E61D2B"/>
    <w:rsid w:val="00E62856"/>
    <w:rsid w:val="00E635A1"/>
    <w:rsid w:val="00E64D5F"/>
    <w:rsid w:val="00E67204"/>
    <w:rsid w:val="00E67A0E"/>
    <w:rsid w:val="00E715F5"/>
    <w:rsid w:val="00E730CE"/>
    <w:rsid w:val="00E74163"/>
    <w:rsid w:val="00E755A9"/>
    <w:rsid w:val="00E7735B"/>
    <w:rsid w:val="00E83025"/>
    <w:rsid w:val="00E84C93"/>
    <w:rsid w:val="00E925C3"/>
    <w:rsid w:val="00E92DBD"/>
    <w:rsid w:val="00E94526"/>
    <w:rsid w:val="00E9459E"/>
    <w:rsid w:val="00E970F6"/>
    <w:rsid w:val="00EA03AB"/>
    <w:rsid w:val="00EA3196"/>
    <w:rsid w:val="00EA63DF"/>
    <w:rsid w:val="00EA7C1B"/>
    <w:rsid w:val="00EB0B22"/>
    <w:rsid w:val="00EB1F16"/>
    <w:rsid w:val="00EB27FA"/>
    <w:rsid w:val="00EC184F"/>
    <w:rsid w:val="00EC2881"/>
    <w:rsid w:val="00EC3716"/>
    <w:rsid w:val="00EC3E46"/>
    <w:rsid w:val="00EC74F0"/>
    <w:rsid w:val="00ED04C7"/>
    <w:rsid w:val="00ED1568"/>
    <w:rsid w:val="00ED16F0"/>
    <w:rsid w:val="00ED1F48"/>
    <w:rsid w:val="00ED2D71"/>
    <w:rsid w:val="00ED3675"/>
    <w:rsid w:val="00EE1756"/>
    <w:rsid w:val="00EE3BD4"/>
    <w:rsid w:val="00EE3C3C"/>
    <w:rsid w:val="00EE6978"/>
    <w:rsid w:val="00EE7E6F"/>
    <w:rsid w:val="00EF063B"/>
    <w:rsid w:val="00EF07C1"/>
    <w:rsid w:val="00EF5129"/>
    <w:rsid w:val="00EF6BA1"/>
    <w:rsid w:val="00F0070A"/>
    <w:rsid w:val="00F038C3"/>
    <w:rsid w:val="00F04C74"/>
    <w:rsid w:val="00F05B78"/>
    <w:rsid w:val="00F05B79"/>
    <w:rsid w:val="00F0752A"/>
    <w:rsid w:val="00F07540"/>
    <w:rsid w:val="00F102DA"/>
    <w:rsid w:val="00F11264"/>
    <w:rsid w:val="00F114E3"/>
    <w:rsid w:val="00F13EE6"/>
    <w:rsid w:val="00F145C3"/>
    <w:rsid w:val="00F14E3D"/>
    <w:rsid w:val="00F15890"/>
    <w:rsid w:val="00F16660"/>
    <w:rsid w:val="00F2231B"/>
    <w:rsid w:val="00F24CF7"/>
    <w:rsid w:val="00F31512"/>
    <w:rsid w:val="00F34A64"/>
    <w:rsid w:val="00F357A7"/>
    <w:rsid w:val="00F37A0C"/>
    <w:rsid w:val="00F4031A"/>
    <w:rsid w:val="00F42416"/>
    <w:rsid w:val="00F47179"/>
    <w:rsid w:val="00F50AAD"/>
    <w:rsid w:val="00F53E6D"/>
    <w:rsid w:val="00F55457"/>
    <w:rsid w:val="00F56308"/>
    <w:rsid w:val="00F579DC"/>
    <w:rsid w:val="00F60DEC"/>
    <w:rsid w:val="00F62565"/>
    <w:rsid w:val="00F63903"/>
    <w:rsid w:val="00F63BA1"/>
    <w:rsid w:val="00F66A79"/>
    <w:rsid w:val="00F6708A"/>
    <w:rsid w:val="00F7105A"/>
    <w:rsid w:val="00F73EBC"/>
    <w:rsid w:val="00F75333"/>
    <w:rsid w:val="00F76BCF"/>
    <w:rsid w:val="00F819B4"/>
    <w:rsid w:val="00F82586"/>
    <w:rsid w:val="00F827BD"/>
    <w:rsid w:val="00F83F78"/>
    <w:rsid w:val="00F86439"/>
    <w:rsid w:val="00F920F0"/>
    <w:rsid w:val="00F92FC6"/>
    <w:rsid w:val="00F9399A"/>
    <w:rsid w:val="00F94FB3"/>
    <w:rsid w:val="00F97077"/>
    <w:rsid w:val="00FA142E"/>
    <w:rsid w:val="00FA4D6F"/>
    <w:rsid w:val="00FB1175"/>
    <w:rsid w:val="00FB1A8F"/>
    <w:rsid w:val="00FB2173"/>
    <w:rsid w:val="00FB249B"/>
    <w:rsid w:val="00FB28CE"/>
    <w:rsid w:val="00FB2DDB"/>
    <w:rsid w:val="00FC057A"/>
    <w:rsid w:val="00FC1A2D"/>
    <w:rsid w:val="00FC33BC"/>
    <w:rsid w:val="00FC6277"/>
    <w:rsid w:val="00FC6587"/>
    <w:rsid w:val="00FC778D"/>
    <w:rsid w:val="00FD4C7C"/>
    <w:rsid w:val="00FD5A0D"/>
    <w:rsid w:val="00FE1BD5"/>
    <w:rsid w:val="00FE3AE8"/>
    <w:rsid w:val="00FE3EC0"/>
    <w:rsid w:val="00FE5E54"/>
    <w:rsid w:val="00FE750C"/>
    <w:rsid w:val="00FE7816"/>
    <w:rsid w:val="00FF4B6B"/>
    <w:rsid w:val="00FF6D8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9A3A19"/>
  <w15:docId w15:val="{BE6F0B86-4773-4356-8840-D501C83D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tone Sans Bold" w:hAnsi="Stone Sans Bold"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Stone Sans" w:hAnsi="Stone Sans"/>
      <w:sz w:val="16"/>
      <w:szCs w:val="16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Stone Sans" w:hAnsi="Stone Sans"/>
      <w:b/>
      <w:bCs/>
      <w:cap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Stone Sans" w:hAnsi="Stone Sans"/>
      <w:b/>
      <w:bCs/>
      <w:sz w:val="16"/>
      <w:szCs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Stone Sans" w:hAnsi="Stone Sans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Stone Sans" w:hAnsi="Stone Sans"/>
      <w:b/>
      <w:bCs/>
      <w:sz w:val="16"/>
      <w:szCs w:val="16"/>
    </w:rPr>
  </w:style>
  <w:style w:type="paragraph" w:styleId="Heading8">
    <w:name w:val="heading 8"/>
    <w:basedOn w:val="Normal"/>
    <w:next w:val="Normal"/>
    <w:qFormat/>
    <w:pPr>
      <w:keepNext/>
      <w:pBdr>
        <w:bottom w:val="single" w:sz="6" w:space="0" w:color="auto"/>
      </w:pBdr>
      <w:ind w:right="2790"/>
      <w:outlineLvl w:val="7"/>
    </w:pPr>
    <w:rPr>
      <w:rFonts w:ascii="StoneSerif" w:hAnsi="StoneSerif"/>
      <w:smallCaps/>
      <w:color w:val="000000"/>
      <w:sz w:val="48"/>
      <w:szCs w:val="4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Stone Sans" w:hAnsi="Stone Sans"/>
      <w:b/>
      <w:bCs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paragraph" w:styleId="BodyTextIndent">
    <w:name w:val="Body Text Indent"/>
    <w:basedOn w:val="Normal"/>
    <w:rPr>
      <w:rFonts w:ascii="Stone Sans" w:hAnsi="Stone Sans"/>
      <w:sz w:val="16"/>
      <w:szCs w:val="16"/>
    </w:rPr>
  </w:style>
  <w:style w:type="paragraph" w:styleId="BodyText3">
    <w:name w:val="Body Text 3"/>
    <w:basedOn w:val="Normal"/>
    <w:link w:val="BodyText3Char"/>
    <w:rPr>
      <w:rFonts w:ascii="Stone Sans" w:hAnsi="Stone Sans"/>
      <w:i/>
      <w:iCs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paragraph" w:styleId="PlainText">
    <w:name w:val="Plain Text"/>
    <w:basedOn w:val="Normal"/>
    <w:link w:val="PlainTextChar"/>
    <w:rPr>
      <w:rFonts w:ascii="Courier New" w:hAnsi="Courier New"/>
      <w:lang w:val="x-none" w:eastAsia="x-none"/>
    </w:rPr>
  </w:style>
  <w:style w:type="paragraph" w:customStyle="1" w:styleId="Source">
    <w:name w:val="Source"/>
    <w:basedOn w:val="Normal"/>
    <w:rPr>
      <w:rFonts w:ascii="Stone Sans" w:hAnsi="Stone San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rFonts w:ascii="Times New Roman" w:hAnsi="Times New Roman" w:cs="Times New Roman"/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body1">
    <w:name w:val="body1"/>
    <w:rPr>
      <w:rFonts w:ascii="Verdana" w:hAnsi="Verdana" w:cs="Times New Roman"/>
      <w:sz w:val="16"/>
      <w:szCs w:val="16"/>
      <w:u w:val="none"/>
      <w:effect w:val="none"/>
    </w:rPr>
  </w:style>
  <w:style w:type="character" w:customStyle="1" w:styleId="bodyb1">
    <w:name w:val="bodyb1"/>
    <w:rPr>
      <w:rFonts w:ascii="Verdana" w:hAnsi="Verdana" w:cs="Times New Roman"/>
      <w:b/>
      <w:bCs/>
      <w:sz w:val="16"/>
      <w:szCs w:val="16"/>
      <w:u w:val="none"/>
      <w:effect w:val="none"/>
    </w:rPr>
  </w:style>
  <w:style w:type="character" w:customStyle="1" w:styleId="titleh1">
    <w:name w:val="titleh1"/>
    <w:rPr>
      <w:rFonts w:ascii="Verdana" w:hAnsi="Verdana" w:cs="Times New Roman"/>
      <w:b/>
      <w:bCs/>
      <w:sz w:val="14"/>
      <w:szCs w:val="14"/>
      <w:u w:val="none"/>
      <w:effect w:val="none"/>
    </w:rPr>
  </w:style>
  <w:style w:type="paragraph" w:styleId="Caption">
    <w:name w:val="caption"/>
    <w:basedOn w:val="Normal"/>
    <w:next w:val="Normal"/>
    <w:qFormat/>
    <w:pPr>
      <w:framePr w:w="3219" w:h="4685" w:hRule="exact" w:hSpace="187" w:wrap="auto" w:vAnchor="text" w:hAnchor="page" w:x="75" w:y="9174" w:anchorLock="1"/>
      <w:jc w:val="right"/>
    </w:pPr>
    <w:rPr>
      <w:rFonts w:ascii="Verdana" w:hAnsi="Verdana"/>
      <w:b/>
      <w:bCs/>
      <w:color w:val="808080"/>
      <w:sz w:val="18"/>
      <w:szCs w:val="18"/>
    </w:rPr>
  </w:style>
  <w:style w:type="character" w:customStyle="1" w:styleId="headlineindex11">
    <w:name w:val="headlineindex11"/>
    <w:rPr>
      <w:rFonts w:ascii="Verdana" w:hAnsi="Verdana" w:hint="default"/>
      <w:b/>
      <w:bCs/>
      <w:sz w:val="26"/>
      <w:szCs w:val="26"/>
    </w:rPr>
  </w:style>
  <w:style w:type="character" w:customStyle="1" w:styleId="bodytext1">
    <w:name w:val="bodytext1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idx-date1">
    <w:name w:val="idx-date1"/>
    <w:rPr>
      <w:rFonts w:ascii="Arial" w:hAnsi="Arial" w:cs="Arial" w:hint="default"/>
      <w:b/>
      <w:bCs/>
      <w:strike w:val="0"/>
      <w:dstrike w:val="0"/>
      <w:color w:val="000066"/>
      <w:sz w:val="15"/>
      <w:szCs w:val="15"/>
      <w:u w:val="none"/>
      <w:effect w:val="none"/>
    </w:rPr>
  </w:style>
  <w:style w:type="paragraph" w:styleId="BodyText2">
    <w:name w:val="Body Text 2"/>
    <w:basedOn w:val="Normal"/>
    <w:pPr>
      <w:framePr w:w="3039" w:h="6665" w:hRule="exact" w:hSpace="187" w:wrap="auto" w:vAnchor="text" w:hAnchor="page" w:x="255" w:y="7917" w:anchorLock="1"/>
    </w:pPr>
    <w:rPr>
      <w:rFonts w:ascii="Verdana" w:hAnsi="Verdana"/>
      <w:color w:val="000000"/>
      <w:sz w:val="16"/>
      <w:szCs w:val="16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ArabAdvisorsExhibitTitle">
    <w:name w:val="Arab Advisors Exhibit Title"/>
    <w:basedOn w:val="Normal"/>
    <w:rPr>
      <w:rFonts w:ascii="Verdana" w:hAnsi="Verdana"/>
      <w:b/>
      <w:bCs/>
    </w:rPr>
  </w:style>
  <w:style w:type="paragraph" w:customStyle="1" w:styleId="ArabAdvisorsExhibitsources">
    <w:name w:val="Arab Advisors Exhibit sources"/>
    <w:basedOn w:val="Normal"/>
    <w:rPr>
      <w:rFonts w:ascii="Verdana" w:hAnsi="Verdana"/>
      <w:i/>
      <w:iCs/>
      <w:sz w:val="18"/>
    </w:rPr>
  </w:style>
  <w:style w:type="paragraph" w:customStyle="1" w:styleId="ArabAdvisorsReportText">
    <w:name w:val="Arab Advisors Report Text"/>
    <w:basedOn w:val="Normal"/>
    <w:link w:val="ArabAdvisorsReportTextChar"/>
    <w:pPr>
      <w:tabs>
        <w:tab w:val="left" w:pos="2268"/>
      </w:tabs>
    </w:pPr>
    <w:rPr>
      <w:rFonts w:ascii="Verdana" w:hAnsi="Verdana"/>
      <w:sz w:val="22"/>
      <w:szCs w:val="22"/>
    </w:rPr>
  </w:style>
  <w:style w:type="character" w:customStyle="1" w:styleId="AhmadAbdo">
    <w:name w:val="Ahmad Abdo"/>
    <w:semiHidden/>
    <w:rPr>
      <w:rFonts w:ascii="Arial" w:hAnsi="Arial" w:cs="Arial"/>
      <w:color w:val="000000"/>
      <w:sz w:val="20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4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character" w:customStyle="1" w:styleId="ArabAdvisorsExhibitTitleChar">
    <w:name w:val="Arab Advisors Exhibit Title Char"/>
    <w:rPr>
      <w:rFonts w:cs="Verdana"/>
      <w:color w:val="000000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rabAdvisorsReportTextChar">
    <w:name w:val="Arab Advisors Report Text Char"/>
    <w:link w:val="ArabAdvisorsReportText"/>
    <w:rsid w:val="00B90F7D"/>
    <w:rPr>
      <w:rFonts w:ascii="Verdana" w:hAnsi="Verdana"/>
      <w:sz w:val="22"/>
      <w:szCs w:val="22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2D7650"/>
  </w:style>
  <w:style w:type="character" w:styleId="Strong">
    <w:name w:val="Strong"/>
    <w:qFormat/>
    <w:rsid w:val="00B003AF"/>
    <w:rPr>
      <w:b/>
      <w:bCs/>
    </w:rPr>
  </w:style>
  <w:style w:type="character" w:customStyle="1" w:styleId="PlainTextChar">
    <w:name w:val="Plain Text Char"/>
    <w:link w:val="PlainText"/>
    <w:rsid w:val="00493CE8"/>
    <w:rPr>
      <w:rFonts w:ascii="Courier New" w:hAnsi="Courier New" w:cs="Wingdings"/>
    </w:rPr>
  </w:style>
  <w:style w:type="character" w:customStyle="1" w:styleId="BodyText3Char">
    <w:name w:val="Body Text 3 Char"/>
    <w:basedOn w:val="DefaultParagraphFont"/>
    <w:link w:val="BodyText3"/>
    <w:rsid w:val="00951FAA"/>
    <w:rPr>
      <w:rFonts w:ascii="Stone Sans" w:hAnsi="Stone Sans"/>
      <w:i/>
      <w:iCs/>
    </w:rPr>
  </w:style>
  <w:style w:type="character" w:styleId="CommentReference">
    <w:name w:val="annotation reference"/>
    <w:basedOn w:val="DefaultParagraphFont"/>
    <w:semiHidden/>
    <w:unhideWhenUsed/>
    <w:rsid w:val="00D900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90052"/>
  </w:style>
  <w:style w:type="character" w:customStyle="1" w:styleId="CommentTextChar">
    <w:name w:val="Comment Text Char"/>
    <w:basedOn w:val="DefaultParagraphFont"/>
    <w:link w:val="CommentText"/>
    <w:semiHidden/>
    <w:rsid w:val="00D9005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0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005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27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2752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876B2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B4FE1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23B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B1A8F"/>
  </w:style>
  <w:style w:type="character" w:styleId="UnresolvedMention">
    <w:name w:val="Unresolved Mention"/>
    <w:basedOn w:val="DefaultParagraphFont"/>
    <w:uiPriority w:val="99"/>
    <w:semiHidden/>
    <w:unhideWhenUsed/>
    <w:rsid w:val="00F60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badvisors@arabadvisors.com" TargetMode="External"/><Relationship Id="rId13" Type="http://schemas.openxmlformats.org/officeDocument/2006/relationships/hyperlink" Target="http://www.arabadviso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rabadvisors.com/client-lis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abadvisors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rabadvisors.com/product/satellite-pay-tv-providers-in-the-arab-world-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la.jabr@arabadvisors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atest\arab%20advisors\text\Research%20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Research Note</Template>
  <TotalTime>10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4722</CharactersWithSpaces>
  <SharedDoc>false</SharedDoc>
  <HLinks>
    <vt:vector size="18" baseType="variant">
      <vt:variant>
        <vt:i4>5439583</vt:i4>
      </vt:variant>
      <vt:variant>
        <vt:i4>6</vt:i4>
      </vt:variant>
      <vt:variant>
        <vt:i4>0</vt:i4>
      </vt:variant>
      <vt:variant>
        <vt:i4>5</vt:i4>
      </vt:variant>
      <vt:variant>
        <vt:lpwstr>http://www.arabadvisors.com/</vt:lpwstr>
      </vt:variant>
      <vt:variant>
        <vt:lpwstr/>
      </vt:variant>
      <vt:variant>
        <vt:i4>4194408</vt:i4>
      </vt:variant>
      <vt:variant>
        <vt:i4>3</vt:i4>
      </vt:variant>
      <vt:variant>
        <vt:i4>0</vt:i4>
      </vt:variant>
      <vt:variant>
        <vt:i4>5</vt:i4>
      </vt:variant>
      <vt:variant>
        <vt:lpwstr>mailto:bayan@arabadvisors.com</vt:lpwstr>
      </vt:variant>
      <vt:variant>
        <vt:lpwstr/>
      </vt:variant>
      <vt:variant>
        <vt:i4>3866652</vt:i4>
      </vt:variant>
      <vt:variant>
        <vt:i4>0</vt:i4>
      </vt:variant>
      <vt:variant>
        <vt:i4>0</vt:i4>
      </vt:variant>
      <vt:variant>
        <vt:i4>5</vt:i4>
      </vt:variant>
      <vt:variant>
        <vt:lpwstr>mailto:arabadvisors@arabadvisors.com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 Advisors Group</dc:creator>
  <cp:lastModifiedBy>Arab Advisors</cp:lastModifiedBy>
  <cp:revision>3</cp:revision>
  <cp:lastPrinted>2018-08-26T11:03:00Z</cp:lastPrinted>
  <dcterms:created xsi:type="dcterms:W3CDTF">2022-05-17T06:30:00Z</dcterms:created>
  <dcterms:modified xsi:type="dcterms:W3CDTF">2022-05-17T07:04:00Z</dcterms:modified>
</cp:coreProperties>
</file>